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1182" w14:textId="07E9A000" w:rsidR="00D53836" w:rsidRDefault="00D53836" w:rsidP="00B560C3">
      <w:pPr>
        <w:jc w:val="center"/>
      </w:pPr>
      <w:r>
        <w:t>RISE YOUNG LANCASTER DISTRICT</w:t>
      </w:r>
    </w:p>
    <w:p w14:paraId="6AE2B281" w14:textId="28ABE29D" w:rsidR="00D53836" w:rsidRDefault="00D53836" w:rsidP="00D53836">
      <w:pPr>
        <w:jc w:val="center"/>
      </w:pPr>
      <w:r>
        <w:t>Young Trustee Role</w:t>
      </w:r>
    </w:p>
    <w:p w14:paraId="12B2C13C" w14:textId="77777777" w:rsidR="00D53836" w:rsidRDefault="00D53836"/>
    <w:p w14:paraId="2D69A084" w14:textId="0AC06A18" w:rsidR="00D53836" w:rsidRPr="00B560C3" w:rsidRDefault="00D53836">
      <w:pPr>
        <w:rPr>
          <w:b/>
          <w:bCs/>
        </w:rPr>
      </w:pPr>
      <w:r w:rsidRPr="00B560C3">
        <w:rPr>
          <w:b/>
          <w:bCs/>
        </w:rPr>
        <w:t xml:space="preserve">Frequently Asked Questions </w:t>
      </w:r>
    </w:p>
    <w:p w14:paraId="4D743794" w14:textId="77777777" w:rsidR="00D53836" w:rsidRDefault="00D53836"/>
    <w:p w14:paraId="4DDBFBD6" w14:textId="15DB0ED0" w:rsidR="00D53836" w:rsidRPr="00B560C3" w:rsidRDefault="00D53836" w:rsidP="00D53836">
      <w:pPr>
        <w:pStyle w:val="ListParagraph"/>
        <w:numPr>
          <w:ilvl w:val="0"/>
          <w:numId w:val="1"/>
        </w:numPr>
        <w:rPr>
          <w:b/>
          <w:bCs/>
        </w:rPr>
      </w:pPr>
      <w:r w:rsidRPr="00B560C3">
        <w:rPr>
          <w:b/>
          <w:bCs/>
        </w:rPr>
        <w:t>Can you be a trustee if you are a trustee for another organisation?</w:t>
      </w:r>
    </w:p>
    <w:p w14:paraId="0BC6E100" w14:textId="0C4FB805" w:rsidR="00D53836" w:rsidRDefault="00D53836" w:rsidP="00D53836">
      <w:pPr>
        <w:ind w:left="720"/>
      </w:pPr>
      <w:r>
        <w:t xml:space="preserve">Yes, you can be trustee for more than one charity. </w:t>
      </w:r>
    </w:p>
    <w:p w14:paraId="3B4E4FFD" w14:textId="77777777" w:rsidR="00D53836" w:rsidRPr="00B560C3" w:rsidRDefault="00D53836" w:rsidP="00D53836">
      <w:pPr>
        <w:ind w:left="720"/>
        <w:rPr>
          <w:b/>
          <w:bCs/>
        </w:rPr>
      </w:pPr>
    </w:p>
    <w:p w14:paraId="55AC48D2" w14:textId="1D340DCC" w:rsidR="00D53836" w:rsidRPr="00B560C3" w:rsidRDefault="00D53836" w:rsidP="00D53836">
      <w:pPr>
        <w:pStyle w:val="ListParagraph"/>
        <w:numPr>
          <w:ilvl w:val="0"/>
          <w:numId w:val="1"/>
        </w:numPr>
        <w:rPr>
          <w:b/>
          <w:bCs/>
        </w:rPr>
      </w:pPr>
      <w:r w:rsidRPr="00B560C3">
        <w:rPr>
          <w:b/>
          <w:bCs/>
        </w:rPr>
        <w:t>What will the time commitment be?</w:t>
      </w:r>
    </w:p>
    <w:p w14:paraId="6874C5E0" w14:textId="00283F3B" w:rsidR="00D53836" w:rsidRDefault="00827AC9" w:rsidP="00D53836">
      <w:pPr>
        <w:ind w:left="720"/>
      </w:pPr>
      <w:r>
        <w:t xml:space="preserve">RISE Trustee Meetings </w:t>
      </w:r>
      <w:r w:rsidR="00D53836">
        <w:t>will take place four times a year</w:t>
      </w:r>
      <w:r>
        <w:t>. T</w:t>
      </w:r>
      <w:r w:rsidR="00D53836">
        <w:t>here will be reading to do prior to meetings</w:t>
      </w:r>
      <w:r>
        <w:t>,</w:t>
      </w:r>
      <w:r w:rsidR="00D53836">
        <w:t xml:space="preserve"> and you may</w:t>
      </w:r>
      <w:r>
        <w:t>,</w:t>
      </w:r>
      <w:r w:rsidR="00B560C3">
        <w:t xml:space="preserve"> on </w:t>
      </w:r>
      <w:r>
        <w:t>occasions</w:t>
      </w:r>
      <w:r w:rsidR="00B560C3">
        <w:t>,</w:t>
      </w:r>
      <w:r w:rsidR="00D53836">
        <w:t xml:space="preserve"> be tasked with an action to </w:t>
      </w:r>
      <w:r w:rsidR="00B560C3">
        <w:t>carry out</w:t>
      </w:r>
      <w:r w:rsidR="00D53836">
        <w:t>.</w:t>
      </w:r>
      <w:r w:rsidR="00B560C3">
        <w:t xml:space="preserve"> From time to time, there may also be opportunities to attend additional meetings focused on specific topics, as well as events where you can represent RISE and act as a positive ambassador.</w:t>
      </w:r>
    </w:p>
    <w:p w14:paraId="76343F48" w14:textId="31D3A7A0" w:rsidR="00D53836" w:rsidRPr="00B560C3" w:rsidRDefault="00D53836" w:rsidP="00D53836">
      <w:pPr>
        <w:pStyle w:val="ListParagraph"/>
        <w:numPr>
          <w:ilvl w:val="0"/>
          <w:numId w:val="1"/>
        </w:numPr>
        <w:rPr>
          <w:b/>
          <w:bCs/>
        </w:rPr>
      </w:pPr>
      <w:r w:rsidRPr="00B560C3">
        <w:rPr>
          <w:b/>
          <w:bCs/>
        </w:rPr>
        <w:t xml:space="preserve">What support will I get? </w:t>
      </w:r>
    </w:p>
    <w:p w14:paraId="04635C07" w14:textId="1FC2A1C3" w:rsidR="00D53836" w:rsidRDefault="00D53836" w:rsidP="00D53836">
      <w:pPr>
        <w:ind w:left="720"/>
      </w:pPr>
      <w:r>
        <w:t>For the first year</w:t>
      </w:r>
      <w:r w:rsidR="00B560C3">
        <w:t>,</w:t>
      </w:r>
      <w:r>
        <w:t xml:space="preserve"> you will meet with the Chair before meetings to </w:t>
      </w:r>
      <w:r w:rsidR="00B560C3">
        <w:t xml:space="preserve">help you understand agenda items and prepare for the meetings. The chair will also meet </w:t>
      </w:r>
      <w:r w:rsidR="00827AC9">
        <w:t xml:space="preserve">with </w:t>
      </w:r>
      <w:r w:rsidR="00B560C3">
        <w:t>you after meetings to answer any questions which you m</w:t>
      </w:r>
      <w:r w:rsidR="00827AC9">
        <w:t>ay</w:t>
      </w:r>
      <w:r w:rsidR="00B560C3">
        <w:t xml:space="preserve"> have.</w:t>
      </w:r>
      <w:r>
        <w:t xml:space="preserve"> </w:t>
      </w:r>
      <w:r w:rsidR="00827AC9">
        <w:t xml:space="preserve">You will also be allocated a mentor through the Young Trustee Programme. </w:t>
      </w:r>
    </w:p>
    <w:p w14:paraId="790C8992" w14:textId="77777777" w:rsidR="00D53836" w:rsidRDefault="00D53836" w:rsidP="00D53836">
      <w:pPr>
        <w:pStyle w:val="ListParagraph"/>
      </w:pPr>
    </w:p>
    <w:p w14:paraId="7DF9F3D7" w14:textId="5DFC090A" w:rsidR="00D53836" w:rsidRPr="00B560C3" w:rsidRDefault="00D53836" w:rsidP="00D53836">
      <w:pPr>
        <w:pStyle w:val="ListParagraph"/>
        <w:numPr>
          <w:ilvl w:val="0"/>
          <w:numId w:val="1"/>
        </w:numPr>
        <w:rPr>
          <w:b/>
          <w:bCs/>
        </w:rPr>
      </w:pPr>
      <w:r w:rsidRPr="00B560C3">
        <w:rPr>
          <w:b/>
          <w:bCs/>
        </w:rPr>
        <w:t xml:space="preserve">What kind of things shall I include in my application?  </w:t>
      </w:r>
    </w:p>
    <w:p w14:paraId="2E7CB581" w14:textId="77777777" w:rsidR="00827AC9" w:rsidRDefault="00B560C3" w:rsidP="00B560C3">
      <w:pPr>
        <w:ind w:left="720"/>
      </w:pPr>
      <w:r>
        <w:t xml:space="preserve">Tell us (either in writing or through a recording of yourself) about your skills, experience and interests and explain why you are interested in the role. At Rise we are passionate about making a difference for young people. Tell us about what you are passionate about! </w:t>
      </w:r>
    </w:p>
    <w:p w14:paraId="077005E6" w14:textId="77777777" w:rsidR="00E55708" w:rsidRPr="00E55708" w:rsidRDefault="00E55708" w:rsidP="00B560C3">
      <w:pPr>
        <w:ind w:left="720"/>
        <w:rPr>
          <w:b/>
          <w:bCs/>
        </w:rPr>
      </w:pPr>
    </w:p>
    <w:p w14:paraId="3E85AF9E" w14:textId="52D6371C" w:rsidR="00E55708" w:rsidRDefault="00E55708" w:rsidP="00E55708">
      <w:pPr>
        <w:pStyle w:val="ListParagraph"/>
        <w:numPr>
          <w:ilvl w:val="0"/>
          <w:numId w:val="1"/>
        </w:numPr>
        <w:rPr>
          <w:b/>
          <w:bCs/>
        </w:rPr>
      </w:pPr>
      <w:r w:rsidRPr="00E55708">
        <w:rPr>
          <w:b/>
          <w:bCs/>
        </w:rPr>
        <w:t xml:space="preserve">What is the length of commitment? </w:t>
      </w:r>
    </w:p>
    <w:p w14:paraId="3BFC784E" w14:textId="325AC76E" w:rsidR="00E55708" w:rsidRDefault="00E55708" w:rsidP="00AA1CC7">
      <w:pPr>
        <w:ind w:left="720"/>
      </w:pPr>
      <w:r w:rsidRPr="00E55708">
        <w:t>W</w:t>
      </w:r>
      <w:r>
        <w:t>e</w:t>
      </w:r>
      <w:r w:rsidRPr="00E55708">
        <w:t xml:space="preserve"> would</w:t>
      </w:r>
      <w:r>
        <w:t xml:space="preserve"> ideally need commitment for a minimum of one year</w:t>
      </w:r>
      <w:r w:rsidR="00C24804">
        <w:t xml:space="preserve"> and we would expect </w:t>
      </w:r>
      <w:r w:rsidR="00AA1CC7">
        <w:t xml:space="preserve">most trustees to move on after a maximum of three years.  </w:t>
      </w:r>
      <w:r w:rsidRPr="00E55708">
        <w:t xml:space="preserve"> </w:t>
      </w:r>
    </w:p>
    <w:p w14:paraId="4F8B9629" w14:textId="77777777" w:rsidR="00AA1CC7" w:rsidRDefault="00AA1CC7" w:rsidP="00AA1CC7">
      <w:pPr>
        <w:ind w:left="720"/>
      </w:pPr>
    </w:p>
    <w:p w14:paraId="066C4674" w14:textId="77777777" w:rsidR="001C08DB" w:rsidRPr="001C08DB" w:rsidRDefault="00CE12D8" w:rsidP="001C08DB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1C08DB">
        <w:rPr>
          <w:rFonts w:eastAsia="Times New Roman"/>
          <w:b/>
          <w:bCs/>
          <w:color w:val="000000"/>
        </w:rPr>
        <w:t>What projects have you done over the years?</w:t>
      </w:r>
    </w:p>
    <w:p w14:paraId="44F577AC" w14:textId="77311E0D" w:rsidR="00CE12D8" w:rsidRPr="001C08DB" w:rsidRDefault="00CE12D8" w:rsidP="001C08DB">
      <w:pPr>
        <w:ind w:left="720"/>
        <w:rPr>
          <w:rFonts w:eastAsia="Times New Roman"/>
          <w:color w:val="000000"/>
        </w:rPr>
      </w:pPr>
      <w:r w:rsidRPr="001C08DB">
        <w:rPr>
          <w:rFonts w:eastAsia="Times New Roman"/>
          <w:color w:val="000000"/>
        </w:rPr>
        <w:lastRenderedPageBreak/>
        <w:t>W</w:t>
      </w:r>
      <w:r w:rsidRPr="001C08DB">
        <w:rPr>
          <w:rFonts w:eastAsia="Times New Roman"/>
          <w:color w:val="000000"/>
        </w:rPr>
        <w:t>e have supported program</w:t>
      </w:r>
      <w:r w:rsidRPr="001C08DB">
        <w:rPr>
          <w:rFonts w:eastAsia="Times New Roman"/>
          <w:color w:val="000000"/>
        </w:rPr>
        <w:t>s</w:t>
      </w:r>
      <w:r w:rsidRPr="001C08DB">
        <w:rPr>
          <w:rFonts w:eastAsia="Times New Roman"/>
          <w:color w:val="000000"/>
        </w:rPr>
        <w:t xml:space="preserve"> such as social action projects,</w:t>
      </w:r>
      <w:r w:rsidR="001C08DB">
        <w:rPr>
          <w:rFonts w:eastAsia="Times New Roman"/>
          <w:color w:val="000000"/>
        </w:rPr>
        <w:t xml:space="preserve"> work experience initiatives and </w:t>
      </w:r>
      <w:r w:rsidR="00A258DE">
        <w:rPr>
          <w:rFonts w:eastAsia="Times New Roman"/>
          <w:color w:val="000000"/>
        </w:rPr>
        <w:t xml:space="preserve">we </w:t>
      </w:r>
      <w:r w:rsidR="0064300B">
        <w:rPr>
          <w:rFonts w:eastAsia="Times New Roman"/>
          <w:color w:val="000000"/>
        </w:rPr>
        <w:t xml:space="preserve">have </w:t>
      </w:r>
      <w:r w:rsidR="00481F51">
        <w:rPr>
          <w:rFonts w:eastAsia="Times New Roman"/>
          <w:color w:val="000000"/>
        </w:rPr>
        <w:t xml:space="preserve">co-designed grant programs which have </w:t>
      </w:r>
      <w:r w:rsidR="00EC1372">
        <w:rPr>
          <w:rFonts w:eastAsia="Times New Roman"/>
          <w:color w:val="000000"/>
        </w:rPr>
        <w:t>enabled young people to make decisions about ho</w:t>
      </w:r>
      <w:r w:rsidR="00CA79FF">
        <w:rPr>
          <w:rFonts w:eastAsia="Times New Roman"/>
          <w:color w:val="000000"/>
        </w:rPr>
        <w:t>w</w:t>
      </w:r>
      <w:r w:rsidR="00EC1372">
        <w:rPr>
          <w:rFonts w:eastAsia="Times New Roman"/>
          <w:color w:val="000000"/>
        </w:rPr>
        <w:t xml:space="preserve"> </w:t>
      </w:r>
      <w:r w:rsidR="00481F51">
        <w:rPr>
          <w:rFonts w:eastAsia="Times New Roman"/>
          <w:color w:val="000000"/>
        </w:rPr>
        <w:t>£</w:t>
      </w:r>
      <w:r w:rsidR="00EC1372">
        <w:rPr>
          <w:rFonts w:eastAsia="Times New Roman"/>
          <w:color w:val="000000"/>
        </w:rPr>
        <w:t xml:space="preserve">80,000 is spent on making their communities better places to live. </w:t>
      </w:r>
      <w:r w:rsidRPr="001C08DB">
        <w:rPr>
          <w:rFonts w:eastAsia="Times New Roman"/>
          <w:color w:val="000000"/>
        </w:rPr>
        <w:t>These are just some examples of past activities. </w:t>
      </w:r>
    </w:p>
    <w:p w14:paraId="419500E2" w14:textId="77777777" w:rsidR="00D53836" w:rsidRDefault="00D53836" w:rsidP="00D53836">
      <w:pPr>
        <w:ind w:left="720"/>
      </w:pPr>
    </w:p>
    <w:p w14:paraId="0F1550F8" w14:textId="67B26336" w:rsidR="00D53836" w:rsidRDefault="00D53836" w:rsidP="00D53836">
      <w:pPr>
        <w:ind w:left="720"/>
      </w:pPr>
      <w:r>
        <w:t xml:space="preserve"> </w:t>
      </w:r>
    </w:p>
    <w:p w14:paraId="382B3F5F" w14:textId="77777777" w:rsidR="00D53836" w:rsidRDefault="00D53836" w:rsidP="00D53836">
      <w:pPr>
        <w:ind w:left="1440"/>
      </w:pPr>
    </w:p>
    <w:sectPr w:rsidR="00D53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4A44"/>
    <w:multiLevelType w:val="hybridMultilevel"/>
    <w:tmpl w:val="722A1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36"/>
    <w:rsid w:val="001C08DB"/>
    <w:rsid w:val="002D717B"/>
    <w:rsid w:val="003473AF"/>
    <w:rsid w:val="00481F51"/>
    <w:rsid w:val="0064300B"/>
    <w:rsid w:val="0069081F"/>
    <w:rsid w:val="007A67AB"/>
    <w:rsid w:val="00827AC9"/>
    <w:rsid w:val="00904D16"/>
    <w:rsid w:val="00A258DE"/>
    <w:rsid w:val="00AA1CC7"/>
    <w:rsid w:val="00B560C3"/>
    <w:rsid w:val="00C24804"/>
    <w:rsid w:val="00CA79FF"/>
    <w:rsid w:val="00CE12D8"/>
    <w:rsid w:val="00D53836"/>
    <w:rsid w:val="00E55708"/>
    <w:rsid w:val="00EC1372"/>
    <w:rsid w:val="00F30187"/>
    <w:rsid w:val="00F5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B4C9"/>
  <w15:chartTrackingRefBased/>
  <w15:docId w15:val="{BEA12C1B-CA6D-4617-AF62-E3A16C06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1491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Westwell (LDCVS)</dc:creator>
  <cp:keywords/>
  <dc:description/>
  <cp:lastModifiedBy>Catherine Westwell (LDCVS)</cp:lastModifiedBy>
  <cp:revision>2</cp:revision>
  <dcterms:created xsi:type="dcterms:W3CDTF">2026-04-02T14:15:00Z</dcterms:created>
  <dcterms:modified xsi:type="dcterms:W3CDTF">2026-04-02T14:15:00Z</dcterms:modified>
</cp:coreProperties>
</file>