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8A7F" w14:textId="7B415CA6" w:rsidR="00D0178E" w:rsidRPr="00407FC4" w:rsidRDefault="00D0178E">
      <w:pPr>
        <w:rPr>
          <w:rFonts w:ascii="Aptos" w:hAnsi="Aptos"/>
          <w:b/>
          <w:bCs/>
          <w:sz w:val="36"/>
          <w:szCs w:val="36"/>
          <w:u w:val="single"/>
        </w:rPr>
      </w:pPr>
      <w:r w:rsidRPr="00407FC4">
        <w:rPr>
          <w:rFonts w:ascii="Aptos" w:hAnsi="Aptos"/>
          <w:b/>
          <w:bCs/>
          <w:sz w:val="36"/>
          <w:szCs w:val="36"/>
          <w:u w:val="single"/>
        </w:rPr>
        <w:t>Home Visiting Service for support with form filling and applications</w:t>
      </w:r>
      <w:r w:rsidR="00C327B9">
        <w:rPr>
          <w:rFonts w:ascii="Aptos" w:hAnsi="Aptos"/>
          <w:b/>
          <w:bCs/>
          <w:sz w:val="36"/>
          <w:szCs w:val="36"/>
          <w:u w:val="single"/>
        </w:rPr>
        <w:t xml:space="preserve"> Bay ICC and PCN</w:t>
      </w:r>
    </w:p>
    <w:p w14:paraId="20D93BD0" w14:textId="77777777" w:rsidR="00D0178E" w:rsidRPr="00407FC4" w:rsidRDefault="00D0178E">
      <w:pPr>
        <w:rPr>
          <w:rFonts w:ascii="Aptos" w:hAnsi="Aptos"/>
          <w:b/>
          <w:bCs/>
          <w:sz w:val="24"/>
          <w:szCs w:val="24"/>
          <w:u w:val="single"/>
        </w:rPr>
      </w:pPr>
      <w:r w:rsidRPr="00407FC4">
        <w:rPr>
          <w:rFonts w:ascii="Aptos" w:hAnsi="Aptos"/>
          <w:b/>
          <w:bCs/>
          <w:sz w:val="24"/>
          <w:szCs w:val="24"/>
          <w:u w:val="single"/>
        </w:rPr>
        <w:t>Background</w:t>
      </w:r>
    </w:p>
    <w:p w14:paraId="47399D6D" w14:textId="7E703BEA" w:rsidR="004A3130" w:rsidRPr="00407FC4" w:rsidRDefault="00FD529F">
      <w:pPr>
        <w:rPr>
          <w:rFonts w:ascii="Aptos" w:hAnsi="Aptos"/>
          <w:b/>
          <w:bCs/>
          <w:sz w:val="24"/>
          <w:szCs w:val="24"/>
          <w:u w:val="single"/>
        </w:rPr>
      </w:pPr>
      <w:r w:rsidRPr="00407FC4">
        <w:rPr>
          <w:rFonts w:ascii="Aptos" w:hAnsi="Aptos"/>
          <w:sz w:val="24"/>
          <w:szCs w:val="24"/>
        </w:rPr>
        <w:t xml:space="preserve">In Bay 40.5% of the population live in the 20% most deprived wards nationally. There is a clear correlation between health and wealth and helping ensure that our population is in receipt of all finance </w:t>
      </w:r>
      <w:r w:rsidR="00C327B9">
        <w:rPr>
          <w:rFonts w:ascii="Aptos" w:hAnsi="Aptos"/>
          <w:sz w:val="24"/>
          <w:szCs w:val="24"/>
        </w:rPr>
        <w:t xml:space="preserve">and support </w:t>
      </w:r>
      <w:r w:rsidRPr="00407FC4">
        <w:rPr>
          <w:rFonts w:ascii="Aptos" w:hAnsi="Aptos"/>
          <w:sz w:val="24"/>
          <w:szCs w:val="24"/>
        </w:rPr>
        <w:t xml:space="preserve">they are entitled to is essential to help </w:t>
      </w:r>
      <w:r w:rsidR="00C327B9">
        <w:rPr>
          <w:rFonts w:ascii="Aptos" w:hAnsi="Aptos"/>
          <w:sz w:val="24"/>
          <w:szCs w:val="24"/>
        </w:rPr>
        <w:t xml:space="preserve">enable </w:t>
      </w:r>
      <w:r w:rsidRPr="00407FC4">
        <w:rPr>
          <w:rFonts w:ascii="Aptos" w:hAnsi="Aptos"/>
          <w:sz w:val="24"/>
          <w:szCs w:val="24"/>
        </w:rPr>
        <w:t>access services and goods that can help improve health and wellbeing. This includes but is not limited to: Personal Independence Payment, Attendance Allowance, Carers Allowance, Universal credit, Housing benefit, blue badge etc.</w:t>
      </w:r>
    </w:p>
    <w:p w14:paraId="71F927F0" w14:textId="4CA01F4C" w:rsidR="00FD529F" w:rsidRPr="00407FC4" w:rsidRDefault="00FD529F">
      <w:pPr>
        <w:rPr>
          <w:rFonts w:ascii="Aptos" w:hAnsi="Aptos"/>
          <w:sz w:val="24"/>
          <w:szCs w:val="24"/>
        </w:rPr>
      </w:pPr>
      <w:r w:rsidRPr="00407FC4">
        <w:rPr>
          <w:rFonts w:ascii="Aptos" w:hAnsi="Aptos"/>
          <w:sz w:val="24"/>
          <w:szCs w:val="24"/>
        </w:rPr>
        <w:t>We recognise that there are several local organisations who provide excellent services to help support people to understand and apply for monies and services that they may be entitled to</w:t>
      </w:r>
      <w:r w:rsidR="001F3969">
        <w:rPr>
          <w:rFonts w:ascii="Aptos" w:hAnsi="Aptos"/>
          <w:sz w:val="24"/>
          <w:szCs w:val="24"/>
        </w:rPr>
        <w:t>.</w:t>
      </w:r>
    </w:p>
    <w:p w14:paraId="0A9F11A4" w14:textId="50327BF2" w:rsidR="00D0178E" w:rsidRPr="00407FC4" w:rsidRDefault="00D0178E">
      <w:pPr>
        <w:rPr>
          <w:rFonts w:ascii="Aptos" w:hAnsi="Aptos"/>
          <w:b/>
          <w:bCs/>
          <w:sz w:val="24"/>
          <w:szCs w:val="24"/>
          <w:u w:val="single"/>
        </w:rPr>
      </w:pPr>
      <w:r w:rsidRPr="00407FC4">
        <w:rPr>
          <w:rFonts w:ascii="Aptos" w:hAnsi="Aptos"/>
          <w:b/>
          <w:bCs/>
          <w:sz w:val="24"/>
          <w:szCs w:val="24"/>
          <w:u w:val="single"/>
        </w:rPr>
        <w:t>Rationale</w:t>
      </w:r>
    </w:p>
    <w:p w14:paraId="7F484049" w14:textId="1D49BB50" w:rsidR="00FD529F" w:rsidRPr="00407FC4" w:rsidRDefault="00FD529F">
      <w:pPr>
        <w:rPr>
          <w:rFonts w:ascii="Aptos" w:hAnsi="Aptos"/>
          <w:sz w:val="24"/>
          <w:szCs w:val="24"/>
        </w:rPr>
      </w:pPr>
      <w:r w:rsidRPr="00407FC4">
        <w:rPr>
          <w:rFonts w:ascii="Aptos" w:hAnsi="Aptos"/>
          <w:sz w:val="24"/>
          <w:szCs w:val="24"/>
        </w:rPr>
        <w:t xml:space="preserve">Within the Bay Care Coordination and </w:t>
      </w:r>
      <w:r w:rsidR="00AC0875">
        <w:rPr>
          <w:rFonts w:ascii="Aptos" w:hAnsi="Aptos"/>
          <w:sz w:val="24"/>
          <w:szCs w:val="24"/>
        </w:rPr>
        <w:t>S</w:t>
      </w:r>
      <w:r w:rsidRPr="00407FC4">
        <w:rPr>
          <w:rFonts w:ascii="Aptos" w:hAnsi="Aptos"/>
          <w:sz w:val="24"/>
          <w:szCs w:val="24"/>
        </w:rPr>
        <w:t xml:space="preserve">ocial </w:t>
      </w:r>
      <w:r w:rsidR="00AC0875">
        <w:rPr>
          <w:rFonts w:ascii="Aptos" w:hAnsi="Aptos"/>
          <w:sz w:val="24"/>
          <w:szCs w:val="24"/>
        </w:rPr>
        <w:t>P</w:t>
      </w:r>
      <w:r w:rsidRPr="00407FC4">
        <w:rPr>
          <w:rFonts w:ascii="Aptos" w:hAnsi="Aptos"/>
          <w:sz w:val="24"/>
          <w:szCs w:val="24"/>
        </w:rPr>
        <w:t xml:space="preserve">rescribing team we have seen an increased number of referrals for individuals, couples and families who need support to fill in forms to help access various support, but for </w:t>
      </w:r>
      <w:r w:rsidR="00C327B9">
        <w:rPr>
          <w:rFonts w:ascii="Aptos" w:hAnsi="Aptos"/>
          <w:sz w:val="24"/>
          <w:szCs w:val="24"/>
        </w:rPr>
        <w:t xml:space="preserve">many </w:t>
      </w:r>
      <w:r w:rsidRPr="00407FC4">
        <w:rPr>
          <w:rFonts w:ascii="Aptos" w:hAnsi="Aptos"/>
          <w:sz w:val="24"/>
          <w:szCs w:val="24"/>
        </w:rPr>
        <w:t xml:space="preserve">reasons are unable to get to </w:t>
      </w:r>
      <w:r w:rsidR="00C327B9">
        <w:rPr>
          <w:rFonts w:ascii="Aptos" w:hAnsi="Aptos"/>
          <w:sz w:val="24"/>
          <w:szCs w:val="24"/>
        </w:rPr>
        <w:t>services</w:t>
      </w:r>
      <w:r w:rsidRPr="00407FC4">
        <w:rPr>
          <w:rFonts w:ascii="Aptos" w:hAnsi="Aptos"/>
          <w:sz w:val="24"/>
          <w:szCs w:val="24"/>
        </w:rPr>
        <w:t xml:space="preserve"> that offer this in person.</w:t>
      </w:r>
      <w:r w:rsidR="001F3969">
        <w:rPr>
          <w:rFonts w:ascii="Aptos" w:hAnsi="Aptos"/>
          <w:sz w:val="24"/>
          <w:szCs w:val="24"/>
        </w:rPr>
        <w:t xml:space="preserve"> </w:t>
      </w:r>
      <w:r w:rsidR="00C327B9">
        <w:rPr>
          <w:rFonts w:ascii="Aptos" w:hAnsi="Aptos"/>
          <w:sz w:val="24"/>
          <w:szCs w:val="24"/>
        </w:rPr>
        <w:t>D</w:t>
      </w:r>
      <w:r w:rsidR="00D0178E" w:rsidRPr="00407FC4">
        <w:rPr>
          <w:rFonts w:ascii="Aptos" w:hAnsi="Aptos"/>
          <w:sz w:val="24"/>
          <w:szCs w:val="24"/>
        </w:rPr>
        <w:t xml:space="preserve">iscussion with the wider Bay Integrated Care Community partnership in December identified </w:t>
      </w:r>
      <w:r w:rsidR="007C2037">
        <w:rPr>
          <w:rFonts w:ascii="Aptos" w:hAnsi="Aptos"/>
          <w:sz w:val="24"/>
          <w:szCs w:val="24"/>
        </w:rPr>
        <w:t xml:space="preserve">that </w:t>
      </w:r>
      <w:r w:rsidR="00C327B9">
        <w:rPr>
          <w:rFonts w:ascii="Aptos" w:hAnsi="Aptos"/>
          <w:sz w:val="24"/>
          <w:szCs w:val="24"/>
        </w:rPr>
        <w:t xml:space="preserve">more support </w:t>
      </w:r>
      <w:r w:rsidR="007C2037">
        <w:rPr>
          <w:rFonts w:ascii="Aptos" w:hAnsi="Aptos"/>
          <w:sz w:val="24"/>
          <w:szCs w:val="24"/>
        </w:rPr>
        <w:t>to offer this in people’s homes</w:t>
      </w:r>
      <w:r w:rsidR="00C327B9">
        <w:rPr>
          <w:rFonts w:ascii="Aptos" w:hAnsi="Aptos"/>
          <w:sz w:val="24"/>
          <w:szCs w:val="24"/>
        </w:rPr>
        <w:t xml:space="preserve"> was needed</w:t>
      </w:r>
      <w:r w:rsidR="00D0178E" w:rsidRPr="00407FC4">
        <w:rPr>
          <w:rFonts w:ascii="Aptos" w:hAnsi="Aptos"/>
          <w:sz w:val="24"/>
          <w:szCs w:val="24"/>
        </w:rPr>
        <w:t xml:space="preserve">. </w:t>
      </w:r>
      <w:r w:rsidR="007C2037" w:rsidRPr="007C2037">
        <w:rPr>
          <w:rFonts w:ascii="Aptos" w:hAnsi="Aptos"/>
          <w:sz w:val="24"/>
          <w:szCs w:val="24"/>
        </w:rPr>
        <w:t xml:space="preserve">Whilst some home visit provision of this nature is available in the district, local organisations </w:t>
      </w:r>
      <w:r w:rsidR="007C2037">
        <w:rPr>
          <w:rFonts w:ascii="Aptos" w:hAnsi="Aptos"/>
          <w:sz w:val="24"/>
          <w:szCs w:val="24"/>
        </w:rPr>
        <w:t xml:space="preserve">present in the discussion </w:t>
      </w:r>
      <w:r w:rsidR="007C2037" w:rsidRPr="007C2037">
        <w:rPr>
          <w:rFonts w:ascii="Aptos" w:hAnsi="Aptos"/>
          <w:sz w:val="24"/>
          <w:szCs w:val="24"/>
        </w:rPr>
        <w:t xml:space="preserve">who offer this </w:t>
      </w:r>
      <w:r w:rsidR="007C2037">
        <w:rPr>
          <w:rFonts w:ascii="Aptos" w:hAnsi="Aptos"/>
          <w:sz w:val="24"/>
          <w:szCs w:val="24"/>
        </w:rPr>
        <w:t>articulated</w:t>
      </w:r>
      <w:r w:rsidR="007C2037" w:rsidRPr="007C2037">
        <w:rPr>
          <w:rFonts w:ascii="Aptos" w:hAnsi="Aptos"/>
          <w:sz w:val="24"/>
          <w:szCs w:val="24"/>
        </w:rPr>
        <w:t xml:space="preserve"> long waiting lists</w:t>
      </w:r>
      <w:r w:rsidR="007C2037">
        <w:rPr>
          <w:rFonts w:ascii="Aptos" w:hAnsi="Aptos"/>
          <w:sz w:val="24"/>
          <w:szCs w:val="24"/>
        </w:rPr>
        <w:t xml:space="preserve"> </w:t>
      </w:r>
      <w:proofErr w:type="gramStart"/>
      <w:r w:rsidR="007C2037">
        <w:rPr>
          <w:rFonts w:ascii="Aptos" w:hAnsi="Aptos"/>
          <w:sz w:val="24"/>
          <w:szCs w:val="24"/>
        </w:rPr>
        <w:t>and also</w:t>
      </w:r>
      <w:proofErr w:type="gramEnd"/>
      <w:r w:rsidR="007C2037">
        <w:rPr>
          <w:rFonts w:ascii="Aptos" w:hAnsi="Aptos"/>
          <w:sz w:val="24"/>
          <w:szCs w:val="24"/>
        </w:rPr>
        <w:t xml:space="preserve"> the amount of time involved</w:t>
      </w:r>
      <w:r w:rsidR="007C2037" w:rsidRPr="007C2037">
        <w:rPr>
          <w:rFonts w:ascii="Aptos" w:hAnsi="Aptos"/>
          <w:sz w:val="24"/>
          <w:szCs w:val="24"/>
        </w:rPr>
        <w:t>.</w:t>
      </w:r>
    </w:p>
    <w:p w14:paraId="6260873F" w14:textId="30A3B665" w:rsidR="00D0178E" w:rsidRPr="00407FC4" w:rsidRDefault="00D0178E">
      <w:pPr>
        <w:rPr>
          <w:rFonts w:ascii="Aptos" w:hAnsi="Aptos"/>
          <w:sz w:val="24"/>
          <w:szCs w:val="24"/>
        </w:rPr>
      </w:pPr>
      <w:r w:rsidRPr="00407FC4">
        <w:rPr>
          <w:rFonts w:ascii="Aptos" w:hAnsi="Aptos"/>
          <w:sz w:val="24"/>
          <w:szCs w:val="24"/>
        </w:rPr>
        <w:t>We are keen to enable this support to help ensure equitable access to services and finance for vulnerable people within our communities who require additional support in this area.</w:t>
      </w:r>
    </w:p>
    <w:p w14:paraId="56CA7CEC" w14:textId="10748D61" w:rsidR="00D0178E" w:rsidRPr="00407FC4" w:rsidRDefault="00D0178E">
      <w:pPr>
        <w:rPr>
          <w:rFonts w:ascii="Aptos" w:hAnsi="Aptos"/>
          <w:b/>
          <w:bCs/>
          <w:sz w:val="24"/>
          <w:szCs w:val="24"/>
          <w:u w:val="single"/>
        </w:rPr>
      </w:pPr>
      <w:r w:rsidRPr="00407FC4">
        <w:rPr>
          <w:rFonts w:ascii="Aptos" w:hAnsi="Aptos"/>
          <w:b/>
          <w:bCs/>
          <w:sz w:val="24"/>
          <w:szCs w:val="24"/>
          <w:u w:val="single"/>
        </w:rPr>
        <w:t>Home visiting to provide support, guidance and advice for completion of forms and applications to improve quality of life and health and wellbeing.</w:t>
      </w:r>
    </w:p>
    <w:p w14:paraId="42D8A4EA" w14:textId="77777777" w:rsidR="00D0178E" w:rsidRPr="00407FC4" w:rsidRDefault="00D0178E">
      <w:pPr>
        <w:rPr>
          <w:rFonts w:ascii="Aptos" w:hAnsi="Aptos"/>
          <w:b/>
          <w:bCs/>
          <w:sz w:val="24"/>
          <w:szCs w:val="24"/>
          <w:u w:val="single"/>
        </w:rPr>
      </w:pPr>
      <w:r w:rsidRPr="00407FC4">
        <w:rPr>
          <w:rFonts w:ascii="Aptos" w:hAnsi="Aptos"/>
          <w:b/>
          <w:bCs/>
          <w:sz w:val="24"/>
          <w:szCs w:val="24"/>
          <w:u w:val="single"/>
        </w:rPr>
        <w:t>Funding</w:t>
      </w:r>
    </w:p>
    <w:p w14:paraId="7D5EDEF8" w14:textId="6FEF5153" w:rsidR="00D0178E" w:rsidRPr="00407FC4" w:rsidRDefault="00D0178E">
      <w:pPr>
        <w:rPr>
          <w:rFonts w:ascii="Aptos" w:hAnsi="Aptos"/>
          <w:sz w:val="24"/>
          <w:szCs w:val="24"/>
        </w:rPr>
      </w:pPr>
      <w:r w:rsidRPr="00407FC4">
        <w:rPr>
          <w:rFonts w:ascii="Aptos" w:hAnsi="Aptos"/>
          <w:sz w:val="24"/>
          <w:szCs w:val="24"/>
        </w:rPr>
        <w:t xml:space="preserve">The total amount of funding available to provide this support is </w:t>
      </w:r>
      <w:r w:rsidR="00DD4971" w:rsidRPr="00407FC4">
        <w:rPr>
          <w:rFonts w:ascii="Aptos" w:hAnsi="Aptos"/>
          <w:sz w:val="24"/>
          <w:szCs w:val="24"/>
        </w:rPr>
        <w:t xml:space="preserve">up to </w:t>
      </w:r>
      <w:r w:rsidRPr="00407FC4">
        <w:rPr>
          <w:rFonts w:ascii="Aptos" w:hAnsi="Aptos"/>
          <w:sz w:val="24"/>
          <w:szCs w:val="24"/>
        </w:rPr>
        <w:t xml:space="preserve">£10,000.00 – in the interest of fairness we invite applications from </w:t>
      </w:r>
      <w:r w:rsidR="00DC02DF" w:rsidRPr="00407FC4">
        <w:rPr>
          <w:rFonts w:ascii="Aptos" w:hAnsi="Aptos"/>
          <w:sz w:val="24"/>
          <w:szCs w:val="24"/>
        </w:rPr>
        <w:t xml:space="preserve">any </w:t>
      </w:r>
      <w:r w:rsidRPr="00407FC4">
        <w:rPr>
          <w:rFonts w:ascii="Aptos" w:hAnsi="Aptos"/>
          <w:sz w:val="24"/>
          <w:szCs w:val="24"/>
        </w:rPr>
        <w:t>provider who may be able to deliver this service either as a sole provider or in partnership.</w:t>
      </w:r>
    </w:p>
    <w:p w14:paraId="5EC0BC0F" w14:textId="4B0FCF58" w:rsidR="00D0178E" w:rsidRPr="00407FC4" w:rsidRDefault="00D0178E">
      <w:pPr>
        <w:rPr>
          <w:rFonts w:ascii="Aptos" w:hAnsi="Aptos"/>
          <w:sz w:val="24"/>
          <w:szCs w:val="24"/>
        </w:rPr>
      </w:pPr>
      <w:r w:rsidRPr="00407FC4">
        <w:rPr>
          <w:rFonts w:ascii="Aptos" w:hAnsi="Aptos"/>
          <w:sz w:val="24"/>
          <w:szCs w:val="24"/>
        </w:rPr>
        <w:t>The funding is non recurrent, and we hope that a legacy of the funding and intervention</w:t>
      </w:r>
      <w:r w:rsidR="007C2037">
        <w:rPr>
          <w:rFonts w:ascii="Aptos" w:hAnsi="Aptos"/>
          <w:sz w:val="24"/>
          <w:szCs w:val="24"/>
        </w:rPr>
        <w:t>s</w:t>
      </w:r>
      <w:r w:rsidRPr="00407FC4">
        <w:rPr>
          <w:rFonts w:ascii="Aptos" w:hAnsi="Aptos"/>
          <w:sz w:val="24"/>
          <w:szCs w:val="24"/>
        </w:rPr>
        <w:t xml:space="preserve"> is that financial assistance etc will be recurrent for people who have been supported.</w:t>
      </w:r>
    </w:p>
    <w:p w14:paraId="65A4A265" w14:textId="3B6D81A5" w:rsidR="00D0178E" w:rsidRPr="00407FC4" w:rsidRDefault="00D0178E">
      <w:pPr>
        <w:rPr>
          <w:rFonts w:ascii="Aptos" w:hAnsi="Aptos"/>
          <w:sz w:val="24"/>
          <w:szCs w:val="24"/>
        </w:rPr>
      </w:pPr>
      <w:r w:rsidRPr="00407FC4">
        <w:rPr>
          <w:rFonts w:ascii="Aptos" w:hAnsi="Aptos"/>
          <w:sz w:val="24"/>
          <w:szCs w:val="24"/>
        </w:rPr>
        <w:t>We recognise the intensity of the support required and that it is time consuming</w:t>
      </w:r>
      <w:r w:rsidR="00DD4971" w:rsidRPr="00407FC4">
        <w:rPr>
          <w:rFonts w:ascii="Aptos" w:hAnsi="Aptos"/>
          <w:sz w:val="24"/>
          <w:szCs w:val="24"/>
        </w:rPr>
        <w:t>. We encourage any applicants to be mindful of this and realistic in terms of the number of people that can be supported within the modest financial envelope we have.</w:t>
      </w:r>
    </w:p>
    <w:p w14:paraId="48A73F30" w14:textId="254F400D" w:rsidR="00DD4971" w:rsidRPr="00407FC4" w:rsidRDefault="00DD4971">
      <w:pPr>
        <w:rPr>
          <w:rFonts w:ascii="Aptos" w:hAnsi="Aptos"/>
          <w:b/>
          <w:bCs/>
          <w:sz w:val="24"/>
          <w:szCs w:val="24"/>
          <w:u w:val="single"/>
        </w:rPr>
      </w:pPr>
      <w:r w:rsidRPr="00407FC4">
        <w:rPr>
          <w:rFonts w:ascii="Aptos" w:hAnsi="Aptos"/>
          <w:b/>
          <w:bCs/>
          <w:sz w:val="24"/>
          <w:szCs w:val="24"/>
          <w:u w:val="single"/>
        </w:rPr>
        <w:t>Information for organisations</w:t>
      </w:r>
    </w:p>
    <w:p w14:paraId="29FCBEC5" w14:textId="2D8346E7" w:rsidR="00DD4971" w:rsidRPr="00407FC4" w:rsidRDefault="00DD4971" w:rsidP="00DD4971">
      <w:pPr>
        <w:pStyle w:val="ListParagraph"/>
        <w:numPr>
          <w:ilvl w:val="0"/>
          <w:numId w:val="1"/>
        </w:numPr>
        <w:rPr>
          <w:rFonts w:ascii="Aptos" w:hAnsi="Aptos"/>
          <w:sz w:val="24"/>
          <w:szCs w:val="24"/>
        </w:rPr>
      </w:pPr>
      <w:r w:rsidRPr="00407FC4">
        <w:rPr>
          <w:rFonts w:ascii="Aptos" w:hAnsi="Aptos"/>
          <w:sz w:val="24"/>
          <w:szCs w:val="24"/>
        </w:rPr>
        <w:t>This is a direct funding award from the ICC/PCN in Bay and must be used solely for the benefit of patients of Bay Medical Group</w:t>
      </w:r>
      <w:r w:rsidR="00DC02DF" w:rsidRPr="00407FC4">
        <w:rPr>
          <w:rFonts w:ascii="Aptos" w:hAnsi="Aptos"/>
          <w:sz w:val="24"/>
          <w:szCs w:val="24"/>
        </w:rPr>
        <w:t>/ICC and PCN</w:t>
      </w:r>
      <w:r w:rsidR="00816229">
        <w:rPr>
          <w:rFonts w:ascii="Aptos" w:hAnsi="Aptos"/>
          <w:sz w:val="24"/>
          <w:szCs w:val="24"/>
        </w:rPr>
        <w:t>.</w:t>
      </w:r>
    </w:p>
    <w:p w14:paraId="0FC665CB" w14:textId="3390E677" w:rsidR="00DD4971" w:rsidRPr="00407FC4" w:rsidRDefault="00DD4971" w:rsidP="00DD4971">
      <w:pPr>
        <w:pStyle w:val="ListParagraph"/>
        <w:numPr>
          <w:ilvl w:val="0"/>
          <w:numId w:val="1"/>
        </w:numPr>
        <w:rPr>
          <w:rFonts w:ascii="Aptos" w:hAnsi="Aptos"/>
          <w:sz w:val="24"/>
          <w:szCs w:val="24"/>
        </w:rPr>
      </w:pPr>
      <w:r w:rsidRPr="00407FC4">
        <w:rPr>
          <w:rFonts w:ascii="Aptos" w:hAnsi="Aptos"/>
          <w:sz w:val="24"/>
          <w:szCs w:val="24"/>
        </w:rPr>
        <w:t>If your organisation currently delivers a home visit service of this nature</w:t>
      </w:r>
      <w:r w:rsidR="00DC02DF" w:rsidRPr="00407FC4">
        <w:rPr>
          <w:rFonts w:ascii="Aptos" w:hAnsi="Aptos"/>
          <w:sz w:val="24"/>
          <w:szCs w:val="24"/>
        </w:rPr>
        <w:t>,</w:t>
      </w:r>
      <w:r w:rsidRPr="00407FC4">
        <w:rPr>
          <w:rFonts w:ascii="Aptos" w:hAnsi="Aptos"/>
          <w:sz w:val="24"/>
          <w:szCs w:val="24"/>
        </w:rPr>
        <w:t xml:space="preserve"> this funding should be used to fund additionality for patients in Bay and not dilute any existing organisational funding into Bay</w:t>
      </w:r>
      <w:r w:rsidR="007C2037">
        <w:rPr>
          <w:rFonts w:ascii="Aptos" w:hAnsi="Aptos"/>
          <w:sz w:val="24"/>
          <w:szCs w:val="24"/>
        </w:rPr>
        <w:t xml:space="preserve"> that is</w:t>
      </w:r>
      <w:r w:rsidRPr="00407FC4">
        <w:rPr>
          <w:rFonts w:ascii="Aptos" w:hAnsi="Aptos"/>
          <w:sz w:val="24"/>
          <w:szCs w:val="24"/>
        </w:rPr>
        <w:t xml:space="preserve"> intended to benefit the Lancaster district.</w:t>
      </w:r>
    </w:p>
    <w:p w14:paraId="54A9BDFD" w14:textId="027C5343" w:rsidR="00DD4971" w:rsidRPr="00407FC4" w:rsidRDefault="00DD4971" w:rsidP="00DD4971">
      <w:pPr>
        <w:pStyle w:val="ListParagraph"/>
        <w:numPr>
          <w:ilvl w:val="0"/>
          <w:numId w:val="1"/>
        </w:numPr>
        <w:rPr>
          <w:rFonts w:ascii="Aptos" w:hAnsi="Aptos"/>
          <w:sz w:val="24"/>
          <w:szCs w:val="24"/>
        </w:rPr>
      </w:pPr>
      <w:r w:rsidRPr="00407FC4">
        <w:rPr>
          <w:rFonts w:ascii="Aptos" w:hAnsi="Aptos"/>
          <w:sz w:val="24"/>
          <w:szCs w:val="24"/>
        </w:rPr>
        <w:t>Your organisation is responsible for safe working procedures and practices for staff and volunteers in delivering this service</w:t>
      </w:r>
      <w:r w:rsidR="00DC02DF" w:rsidRPr="00407FC4">
        <w:rPr>
          <w:rFonts w:ascii="Aptos" w:hAnsi="Aptos"/>
          <w:sz w:val="24"/>
          <w:szCs w:val="24"/>
        </w:rPr>
        <w:t>. Organisations applying will have in place all relevant policies</w:t>
      </w:r>
      <w:r w:rsidR="00AC0875">
        <w:rPr>
          <w:rFonts w:ascii="Aptos" w:hAnsi="Aptos"/>
          <w:sz w:val="24"/>
          <w:szCs w:val="24"/>
        </w:rPr>
        <w:t xml:space="preserve">, </w:t>
      </w:r>
      <w:r w:rsidR="00DC02DF" w:rsidRPr="00407FC4">
        <w:rPr>
          <w:rFonts w:ascii="Aptos" w:hAnsi="Aptos"/>
          <w:sz w:val="24"/>
          <w:szCs w:val="24"/>
        </w:rPr>
        <w:t>procedures for work of this nature</w:t>
      </w:r>
      <w:r w:rsidR="00AC0875">
        <w:rPr>
          <w:rFonts w:ascii="Aptos" w:hAnsi="Aptos"/>
          <w:sz w:val="24"/>
          <w:szCs w:val="24"/>
        </w:rPr>
        <w:t xml:space="preserve"> and safe working protocols</w:t>
      </w:r>
      <w:r w:rsidR="00DC02DF" w:rsidRPr="00407FC4">
        <w:rPr>
          <w:rFonts w:ascii="Aptos" w:hAnsi="Aptos"/>
          <w:sz w:val="24"/>
          <w:szCs w:val="24"/>
        </w:rPr>
        <w:t>.</w:t>
      </w:r>
    </w:p>
    <w:p w14:paraId="5C1D5497" w14:textId="25BE0D33" w:rsidR="0040155F" w:rsidRPr="00407FC4" w:rsidRDefault="0040155F" w:rsidP="00DD4971">
      <w:pPr>
        <w:pStyle w:val="ListParagraph"/>
        <w:numPr>
          <w:ilvl w:val="0"/>
          <w:numId w:val="1"/>
        </w:numPr>
        <w:rPr>
          <w:rFonts w:ascii="Aptos" w:hAnsi="Aptos"/>
          <w:sz w:val="24"/>
          <w:szCs w:val="24"/>
        </w:rPr>
      </w:pPr>
      <w:r w:rsidRPr="00407FC4">
        <w:rPr>
          <w:rFonts w:ascii="Aptos" w:hAnsi="Aptos"/>
          <w:sz w:val="24"/>
          <w:szCs w:val="24"/>
        </w:rPr>
        <w:lastRenderedPageBreak/>
        <w:t xml:space="preserve">Digital support at home visits is needed by some people – staff or volunteers </w:t>
      </w:r>
      <w:r w:rsidR="007C2037">
        <w:rPr>
          <w:rFonts w:ascii="Aptos" w:hAnsi="Aptos"/>
          <w:sz w:val="24"/>
          <w:szCs w:val="24"/>
        </w:rPr>
        <w:t>must be</w:t>
      </w:r>
      <w:r w:rsidRPr="00407FC4">
        <w:rPr>
          <w:rFonts w:ascii="Aptos" w:hAnsi="Aptos"/>
          <w:sz w:val="24"/>
          <w:szCs w:val="24"/>
        </w:rPr>
        <w:t xml:space="preserve"> able to offer digital support in the absence of the person being visited having Wi-Fi access at home.</w:t>
      </w:r>
    </w:p>
    <w:p w14:paraId="40C38522" w14:textId="60007954" w:rsidR="0040155F" w:rsidRPr="00407FC4" w:rsidRDefault="0040155F" w:rsidP="00DD4971">
      <w:pPr>
        <w:pStyle w:val="ListParagraph"/>
        <w:numPr>
          <w:ilvl w:val="0"/>
          <w:numId w:val="1"/>
        </w:numPr>
        <w:rPr>
          <w:rFonts w:ascii="Aptos" w:hAnsi="Aptos"/>
          <w:sz w:val="24"/>
          <w:szCs w:val="24"/>
        </w:rPr>
      </w:pPr>
      <w:r w:rsidRPr="00407FC4">
        <w:rPr>
          <w:rFonts w:ascii="Aptos" w:hAnsi="Aptos"/>
          <w:sz w:val="24"/>
          <w:szCs w:val="24"/>
        </w:rPr>
        <w:t xml:space="preserve">Any staff or volunteers involved in delivery of this support must </w:t>
      </w:r>
      <w:r w:rsidR="007C2037" w:rsidRPr="00407FC4">
        <w:rPr>
          <w:rFonts w:ascii="Aptos" w:hAnsi="Aptos"/>
          <w:sz w:val="24"/>
          <w:szCs w:val="24"/>
        </w:rPr>
        <w:t xml:space="preserve">have </w:t>
      </w:r>
      <w:r w:rsidR="007C2037">
        <w:rPr>
          <w:rFonts w:ascii="Aptos" w:hAnsi="Aptos"/>
          <w:sz w:val="24"/>
          <w:szCs w:val="24"/>
        </w:rPr>
        <w:t xml:space="preserve">relevant clearances and </w:t>
      </w:r>
      <w:r w:rsidRPr="00407FC4">
        <w:rPr>
          <w:rFonts w:ascii="Aptos" w:hAnsi="Aptos"/>
          <w:sz w:val="24"/>
          <w:szCs w:val="24"/>
        </w:rPr>
        <w:t>undertake</w:t>
      </w:r>
      <w:r w:rsidR="007C2037">
        <w:rPr>
          <w:rFonts w:ascii="Aptos" w:hAnsi="Aptos"/>
          <w:sz w:val="24"/>
          <w:szCs w:val="24"/>
        </w:rPr>
        <w:t>n</w:t>
      </w:r>
      <w:r w:rsidRPr="00407FC4">
        <w:rPr>
          <w:rFonts w:ascii="Aptos" w:hAnsi="Aptos"/>
          <w:sz w:val="24"/>
          <w:szCs w:val="24"/>
        </w:rPr>
        <w:t xml:space="preserve"> relevant training etc</w:t>
      </w:r>
      <w:r w:rsidR="00AC0875">
        <w:rPr>
          <w:rFonts w:ascii="Aptos" w:hAnsi="Aptos"/>
          <w:sz w:val="24"/>
          <w:szCs w:val="24"/>
        </w:rPr>
        <w:t xml:space="preserve"> deemed necessary by your organisation</w:t>
      </w:r>
      <w:r w:rsidRPr="00407FC4">
        <w:rPr>
          <w:rFonts w:ascii="Aptos" w:hAnsi="Aptos"/>
          <w:sz w:val="24"/>
          <w:szCs w:val="24"/>
        </w:rPr>
        <w:t xml:space="preserve"> to </w:t>
      </w:r>
      <w:r w:rsidR="007C2037">
        <w:rPr>
          <w:rFonts w:ascii="Aptos" w:hAnsi="Aptos"/>
          <w:sz w:val="24"/>
          <w:szCs w:val="24"/>
        </w:rPr>
        <w:t xml:space="preserve">enable </w:t>
      </w:r>
      <w:proofErr w:type="gramStart"/>
      <w:r w:rsidR="007C2037">
        <w:rPr>
          <w:rFonts w:ascii="Aptos" w:hAnsi="Aptos"/>
          <w:sz w:val="24"/>
          <w:szCs w:val="24"/>
        </w:rPr>
        <w:t>1;</w:t>
      </w:r>
      <w:proofErr w:type="gramEnd"/>
      <w:r w:rsidR="007C2037">
        <w:rPr>
          <w:rFonts w:ascii="Aptos" w:hAnsi="Aptos"/>
          <w:sz w:val="24"/>
          <w:szCs w:val="24"/>
        </w:rPr>
        <w:t xml:space="preserve">1 </w:t>
      </w:r>
      <w:r w:rsidRPr="00407FC4">
        <w:rPr>
          <w:rFonts w:ascii="Aptos" w:hAnsi="Aptos"/>
          <w:sz w:val="24"/>
          <w:szCs w:val="24"/>
        </w:rPr>
        <w:t xml:space="preserve">support </w:t>
      </w:r>
      <w:r w:rsidR="007C2037">
        <w:rPr>
          <w:rFonts w:ascii="Aptos" w:hAnsi="Aptos"/>
          <w:sz w:val="24"/>
          <w:szCs w:val="24"/>
        </w:rPr>
        <w:t xml:space="preserve">for </w:t>
      </w:r>
      <w:r w:rsidR="00DC02DF" w:rsidRPr="00407FC4">
        <w:rPr>
          <w:rFonts w:ascii="Aptos" w:hAnsi="Aptos"/>
          <w:sz w:val="24"/>
          <w:szCs w:val="24"/>
        </w:rPr>
        <w:t>people within our community with form filling, applications and onward signposting and referrals as appropriate</w:t>
      </w:r>
      <w:r w:rsidR="00816229">
        <w:rPr>
          <w:rFonts w:ascii="Aptos" w:hAnsi="Aptos"/>
          <w:sz w:val="24"/>
          <w:szCs w:val="24"/>
        </w:rPr>
        <w:t>.</w:t>
      </w:r>
    </w:p>
    <w:p w14:paraId="2BBB1939" w14:textId="6D729664" w:rsidR="00864AE3" w:rsidRDefault="00864AE3" w:rsidP="00DD4971">
      <w:pPr>
        <w:pStyle w:val="ListParagraph"/>
        <w:numPr>
          <w:ilvl w:val="0"/>
          <w:numId w:val="1"/>
        </w:numPr>
        <w:rPr>
          <w:rFonts w:ascii="Aptos" w:hAnsi="Aptos"/>
          <w:sz w:val="24"/>
          <w:szCs w:val="24"/>
        </w:rPr>
      </w:pPr>
      <w:r w:rsidRPr="00407FC4">
        <w:rPr>
          <w:rFonts w:ascii="Aptos" w:hAnsi="Aptos"/>
          <w:sz w:val="24"/>
          <w:szCs w:val="24"/>
        </w:rPr>
        <w:t>Providers must also ensure that appropriate escalation processes and supervision</w:t>
      </w:r>
      <w:r w:rsidR="00AC0875">
        <w:rPr>
          <w:rFonts w:ascii="Aptos" w:hAnsi="Aptos"/>
          <w:sz w:val="24"/>
          <w:szCs w:val="24"/>
        </w:rPr>
        <w:t xml:space="preserve"> for staff and volunteers is in place</w:t>
      </w:r>
      <w:r w:rsidR="00816229">
        <w:rPr>
          <w:rFonts w:ascii="Aptos" w:hAnsi="Aptos"/>
          <w:sz w:val="24"/>
          <w:szCs w:val="24"/>
        </w:rPr>
        <w:t>.</w:t>
      </w:r>
    </w:p>
    <w:p w14:paraId="1DA9B235" w14:textId="71DAAED8" w:rsidR="00DA08A5" w:rsidRPr="00407FC4" w:rsidRDefault="00816229" w:rsidP="00DD4971">
      <w:pPr>
        <w:pStyle w:val="ListParagraph"/>
        <w:numPr>
          <w:ilvl w:val="0"/>
          <w:numId w:val="1"/>
        </w:numPr>
        <w:rPr>
          <w:rFonts w:ascii="Aptos" w:hAnsi="Aptos"/>
          <w:sz w:val="24"/>
          <w:szCs w:val="24"/>
        </w:rPr>
      </w:pPr>
      <w:r>
        <w:rPr>
          <w:rFonts w:ascii="Aptos" w:hAnsi="Aptos"/>
          <w:sz w:val="24"/>
          <w:szCs w:val="24"/>
        </w:rPr>
        <w:t>Providers must also have safe working protocols in place if lone working will be undertaken.</w:t>
      </w:r>
    </w:p>
    <w:p w14:paraId="66BE4B74" w14:textId="6B6A0A64" w:rsidR="0040155F" w:rsidRPr="00407FC4" w:rsidRDefault="0040155F" w:rsidP="0040155F">
      <w:pPr>
        <w:rPr>
          <w:rFonts w:ascii="Aptos" w:hAnsi="Aptos"/>
          <w:b/>
          <w:bCs/>
          <w:sz w:val="24"/>
          <w:szCs w:val="24"/>
          <w:u w:val="single"/>
        </w:rPr>
      </w:pPr>
      <w:r w:rsidRPr="00407FC4">
        <w:rPr>
          <w:rFonts w:ascii="Aptos" w:hAnsi="Aptos"/>
          <w:b/>
          <w:bCs/>
          <w:sz w:val="24"/>
          <w:szCs w:val="24"/>
          <w:u w:val="single"/>
        </w:rPr>
        <w:t>Referrals and multi-disciplinary team working</w:t>
      </w:r>
    </w:p>
    <w:p w14:paraId="0DBD9810" w14:textId="0D3B873A" w:rsidR="007C2037" w:rsidRDefault="0040155F" w:rsidP="0040155F">
      <w:pPr>
        <w:pStyle w:val="ListParagraph"/>
        <w:numPr>
          <w:ilvl w:val="0"/>
          <w:numId w:val="2"/>
        </w:numPr>
        <w:rPr>
          <w:rFonts w:ascii="Aptos" w:hAnsi="Aptos"/>
          <w:sz w:val="24"/>
          <w:szCs w:val="24"/>
        </w:rPr>
      </w:pPr>
      <w:r w:rsidRPr="00407FC4">
        <w:rPr>
          <w:rFonts w:ascii="Aptos" w:hAnsi="Aptos"/>
          <w:sz w:val="24"/>
          <w:szCs w:val="24"/>
        </w:rPr>
        <w:t xml:space="preserve">Referrals from </w:t>
      </w:r>
      <w:r w:rsidR="007C2037">
        <w:rPr>
          <w:rFonts w:ascii="Aptos" w:hAnsi="Aptos"/>
          <w:sz w:val="24"/>
          <w:szCs w:val="24"/>
        </w:rPr>
        <w:t>C</w:t>
      </w:r>
      <w:r w:rsidRPr="00407FC4">
        <w:rPr>
          <w:rFonts w:ascii="Aptos" w:hAnsi="Aptos"/>
          <w:sz w:val="24"/>
          <w:szCs w:val="24"/>
        </w:rPr>
        <w:t>are-</w:t>
      </w:r>
      <w:r w:rsidR="007C2037">
        <w:rPr>
          <w:rFonts w:ascii="Aptos" w:hAnsi="Aptos"/>
          <w:sz w:val="24"/>
          <w:szCs w:val="24"/>
        </w:rPr>
        <w:t>C</w:t>
      </w:r>
      <w:r w:rsidRPr="00407FC4">
        <w:rPr>
          <w:rFonts w:ascii="Aptos" w:hAnsi="Aptos"/>
          <w:sz w:val="24"/>
          <w:szCs w:val="24"/>
        </w:rPr>
        <w:t xml:space="preserve">oordinators, </w:t>
      </w:r>
      <w:r w:rsidR="007C2037">
        <w:rPr>
          <w:rFonts w:ascii="Aptos" w:hAnsi="Aptos"/>
          <w:sz w:val="24"/>
          <w:szCs w:val="24"/>
        </w:rPr>
        <w:t>S</w:t>
      </w:r>
      <w:r w:rsidRPr="00407FC4">
        <w:rPr>
          <w:rFonts w:ascii="Aptos" w:hAnsi="Aptos"/>
          <w:sz w:val="24"/>
          <w:szCs w:val="24"/>
        </w:rPr>
        <w:t xml:space="preserve">ocial </w:t>
      </w:r>
      <w:r w:rsidR="007C2037">
        <w:rPr>
          <w:rFonts w:ascii="Aptos" w:hAnsi="Aptos"/>
          <w:sz w:val="24"/>
          <w:szCs w:val="24"/>
        </w:rPr>
        <w:t>P</w:t>
      </w:r>
      <w:r w:rsidRPr="00407FC4">
        <w:rPr>
          <w:rFonts w:ascii="Aptos" w:hAnsi="Aptos"/>
          <w:sz w:val="24"/>
          <w:szCs w:val="24"/>
        </w:rPr>
        <w:t>rescribers and Bay Medical Group staff will be sent securely via email</w:t>
      </w:r>
      <w:r w:rsidR="00DC02DF" w:rsidRPr="00407FC4">
        <w:rPr>
          <w:rFonts w:ascii="Aptos" w:hAnsi="Aptos"/>
          <w:sz w:val="24"/>
          <w:szCs w:val="24"/>
        </w:rPr>
        <w:t xml:space="preserve"> with patient consent</w:t>
      </w:r>
      <w:r w:rsidRPr="00407FC4">
        <w:rPr>
          <w:rFonts w:ascii="Aptos" w:hAnsi="Aptos"/>
          <w:sz w:val="24"/>
          <w:szCs w:val="24"/>
        </w:rPr>
        <w:t xml:space="preserve">. At the point of referral any information apparent on GP </w:t>
      </w:r>
      <w:r w:rsidR="007C2037">
        <w:rPr>
          <w:rFonts w:ascii="Aptos" w:hAnsi="Aptos"/>
          <w:sz w:val="24"/>
          <w:szCs w:val="24"/>
        </w:rPr>
        <w:t>systems</w:t>
      </w:r>
      <w:r w:rsidRPr="00407FC4">
        <w:rPr>
          <w:rFonts w:ascii="Aptos" w:hAnsi="Aptos"/>
          <w:sz w:val="24"/>
          <w:szCs w:val="24"/>
        </w:rPr>
        <w:t xml:space="preserve"> that could inform the visit </w:t>
      </w:r>
      <w:r w:rsidR="007C2037">
        <w:rPr>
          <w:rFonts w:ascii="Aptos" w:hAnsi="Aptos"/>
          <w:sz w:val="24"/>
          <w:szCs w:val="24"/>
        </w:rPr>
        <w:t>will be shared with consent</w:t>
      </w:r>
      <w:r w:rsidR="00DA08A5">
        <w:rPr>
          <w:rFonts w:ascii="Aptos" w:hAnsi="Aptos"/>
          <w:sz w:val="24"/>
          <w:szCs w:val="24"/>
        </w:rPr>
        <w:t xml:space="preserve"> e.g. property access instructions</w:t>
      </w:r>
      <w:r w:rsidR="00816229">
        <w:rPr>
          <w:rFonts w:ascii="Aptos" w:hAnsi="Aptos"/>
          <w:sz w:val="24"/>
          <w:szCs w:val="24"/>
        </w:rPr>
        <w:t>.</w:t>
      </w:r>
    </w:p>
    <w:p w14:paraId="75009D81" w14:textId="02543C80" w:rsidR="0040155F" w:rsidRPr="00407FC4" w:rsidRDefault="007C2037" w:rsidP="0040155F">
      <w:pPr>
        <w:pStyle w:val="ListParagraph"/>
        <w:numPr>
          <w:ilvl w:val="0"/>
          <w:numId w:val="2"/>
        </w:numPr>
        <w:rPr>
          <w:rFonts w:ascii="Aptos" w:hAnsi="Aptos"/>
          <w:sz w:val="24"/>
          <w:szCs w:val="24"/>
        </w:rPr>
      </w:pPr>
      <w:r>
        <w:rPr>
          <w:rFonts w:ascii="Aptos" w:hAnsi="Aptos"/>
          <w:sz w:val="24"/>
          <w:szCs w:val="24"/>
        </w:rPr>
        <w:t>Any information on GP systems that could impact safety of staff or volunteers will be shared in best interest</w:t>
      </w:r>
    </w:p>
    <w:p w14:paraId="4A9438E3" w14:textId="3FBF6B47" w:rsidR="0040155F" w:rsidRPr="00407FC4" w:rsidRDefault="0040155F" w:rsidP="0040155F">
      <w:pPr>
        <w:pStyle w:val="ListParagraph"/>
        <w:numPr>
          <w:ilvl w:val="1"/>
          <w:numId w:val="2"/>
        </w:numPr>
        <w:rPr>
          <w:rFonts w:ascii="Aptos" w:hAnsi="Aptos"/>
          <w:sz w:val="24"/>
          <w:szCs w:val="24"/>
        </w:rPr>
      </w:pPr>
      <w:r w:rsidRPr="00407FC4">
        <w:rPr>
          <w:rFonts w:ascii="Aptos" w:hAnsi="Aptos"/>
          <w:sz w:val="24"/>
          <w:szCs w:val="24"/>
        </w:rPr>
        <w:t>For example: presence of pets, known smoker, visit in pairs etc</w:t>
      </w:r>
      <w:r w:rsidR="00816229">
        <w:rPr>
          <w:rFonts w:ascii="Aptos" w:hAnsi="Aptos"/>
          <w:sz w:val="24"/>
          <w:szCs w:val="24"/>
        </w:rPr>
        <w:t>.</w:t>
      </w:r>
    </w:p>
    <w:p w14:paraId="34B0F402" w14:textId="2A20BF71" w:rsidR="00DC02DF" w:rsidRPr="00407FC4" w:rsidRDefault="00DC02DF" w:rsidP="00DC02DF">
      <w:pPr>
        <w:pStyle w:val="ListParagraph"/>
        <w:numPr>
          <w:ilvl w:val="0"/>
          <w:numId w:val="2"/>
        </w:numPr>
        <w:rPr>
          <w:rFonts w:ascii="Aptos" w:hAnsi="Aptos"/>
          <w:sz w:val="24"/>
          <w:szCs w:val="24"/>
        </w:rPr>
      </w:pPr>
      <w:r w:rsidRPr="00407FC4">
        <w:rPr>
          <w:rFonts w:ascii="Aptos" w:hAnsi="Aptos"/>
          <w:sz w:val="24"/>
          <w:szCs w:val="24"/>
        </w:rPr>
        <w:t xml:space="preserve">Referrals from other agencies must be screened by the provider to determine appropriateness for this home visiting support. </w:t>
      </w:r>
      <w:r w:rsidR="00DA08A5">
        <w:rPr>
          <w:rFonts w:ascii="Aptos" w:hAnsi="Aptos"/>
          <w:sz w:val="24"/>
          <w:szCs w:val="24"/>
        </w:rPr>
        <w:t>W</w:t>
      </w:r>
      <w:r w:rsidRPr="00407FC4">
        <w:rPr>
          <w:rFonts w:ascii="Aptos" w:hAnsi="Aptos"/>
          <w:sz w:val="24"/>
          <w:szCs w:val="24"/>
        </w:rPr>
        <w:t>e would expect other current local services to be considered as options and for the home visit service to be offered if other ways of accessing the support are not possible for the person being referred.</w:t>
      </w:r>
    </w:p>
    <w:p w14:paraId="52EAC69B" w14:textId="11280A34" w:rsidR="00DC02DF" w:rsidRPr="00407FC4" w:rsidRDefault="00DC02DF" w:rsidP="00DC02DF">
      <w:pPr>
        <w:pStyle w:val="ListParagraph"/>
        <w:numPr>
          <w:ilvl w:val="0"/>
          <w:numId w:val="2"/>
        </w:numPr>
        <w:rPr>
          <w:rFonts w:ascii="Aptos" w:hAnsi="Aptos"/>
          <w:sz w:val="24"/>
          <w:szCs w:val="24"/>
        </w:rPr>
      </w:pPr>
      <w:r w:rsidRPr="00407FC4">
        <w:rPr>
          <w:rFonts w:ascii="Aptos" w:hAnsi="Aptos"/>
          <w:sz w:val="24"/>
          <w:szCs w:val="24"/>
        </w:rPr>
        <w:t>The provider will be responsible for producing referral forms and process for this project</w:t>
      </w:r>
      <w:r w:rsidR="00AC0875">
        <w:rPr>
          <w:rFonts w:ascii="Aptos" w:hAnsi="Aptos"/>
          <w:sz w:val="24"/>
          <w:szCs w:val="24"/>
        </w:rPr>
        <w:t xml:space="preserve"> and keep secure records of interventions and support provided/offered.</w:t>
      </w:r>
    </w:p>
    <w:p w14:paraId="0C3B6883" w14:textId="5A44EC06" w:rsidR="0040155F" w:rsidRPr="00407FC4" w:rsidRDefault="0040155F" w:rsidP="0040155F">
      <w:pPr>
        <w:pStyle w:val="ListParagraph"/>
        <w:numPr>
          <w:ilvl w:val="0"/>
          <w:numId w:val="2"/>
        </w:numPr>
        <w:rPr>
          <w:rFonts w:ascii="Aptos" w:hAnsi="Aptos"/>
          <w:sz w:val="24"/>
          <w:szCs w:val="24"/>
        </w:rPr>
      </w:pPr>
      <w:r w:rsidRPr="00407FC4">
        <w:rPr>
          <w:rFonts w:ascii="Aptos" w:hAnsi="Aptos"/>
          <w:sz w:val="24"/>
          <w:szCs w:val="24"/>
        </w:rPr>
        <w:t>Visiting a person in their home environment can often expose other challenges that the person may be experiencing. The expectation is that staff/volunteers will use their local knowledge and networks to help ensure the person receives any additional support</w:t>
      </w:r>
      <w:r w:rsidR="00DC02DF" w:rsidRPr="00407FC4">
        <w:rPr>
          <w:rFonts w:ascii="Aptos" w:hAnsi="Aptos"/>
          <w:sz w:val="24"/>
          <w:szCs w:val="24"/>
        </w:rPr>
        <w:t>/signposting</w:t>
      </w:r>
      <w:r w:rsidRPr="00407FC4">
        <w:rPr>
          <w:rFonts w:ascii="Aptos" w:hAnsi="Aptos"/>
          <w:sz w:val="24"/>
          <w:szCs w:val="24"/>
        </w:rPr>
        <w:t xml:space="preserve"> </w:t>
      </w:r>
      <w:r w:rsidR="00DC02DF" w:rsidRPr="00407FC4">
        <w:rPr>
          <w:rFonts w:ascii="Aptos" w:hAnsi="Aptos"/>
          <w:sz w:val="24"/>
          <w:szCs w:val="24"/>
        </w:rPr>
        <w:t>as appropriate, including but not exclusive to:</w:t>
      </w:r>
    </w:p>
    <w:p w14:paraId="17A1E652" w14:textId="2C5A0584" w:rsidR="0040155F" w:rsidRPr="00407FC4" w:rsidRDefault="0040155F" w:rsidP="0040155F">
      <w:pPr>
        <w:pStyle w:val="ListParagraph"/>
        <w:numPr>
          <w:ilvl w:val="1"/>
          <w:numId w:val="2"/>
        </w:numPr>
        <w:rPr>
          <w:rFonts w:ascii="Aptos" w:hAnsi="Aptos"/>
          <w:sz w:val="24"/>
          <w:szCs w:val="24"/>
        </w:rPr>
      </w:pPr>
      <w:r w:rsidRPr="00407FC4">
        <w:rPr>
          <w:rFonts w:ascii="Aptos" w:hAnsi="Aptos"/>
          <w:sz w:val="24"/>
          <w:szCs w:val="24"/>
        </w:rPr>
        <w:t>Free Fire Home safety check</w:t>
      </w:r>
    </w:p>
    <w:p w14:paraId="4CB01C71" w14:textId="6DA8BFB2" w:rsidR="0040155F" w:rsidRPr="00407FC4" w:rsidRDefault="0040155F" w:rsidP="0040155F">
      <w:pPr>
        <w:pStyle w:val="ListParagraph"/>
        <w:numPr>
          <w:ilvl w:val="1"/>
          <w:numId w:val="2"/>
        </w:numPr>
        <w:rPr>
          <w:rFonts w:ascii="Aptos" w:hAnsi="Aptos"/>
          <w:sz w:val="24"/>
          <w:szCs w:val="24"/>
        </w:rPr>
      </w:pPr>
      <w:r w:rsidRPr="00407FC4">
        <w:rPr>
          <w:rFonts w:ascii="Aptos" w:hAnsi="Aptos"/>
          <w:sz w:val="24"/>
          <w:szCs w:val="24"/>
        </w:rPr>
        <w:t>Support with home energy advice and visits</w:t>
      </w:r>
    </w:p>
    <w:p w14:paraId="3A6E83DA" w14:textId="790081C2" w:rsidR="0040155F" w:rsidRPr="00407FC4" w:rsidRDefault="0040155F" w:rsidP="0040155F">
      <w:pPr>
        <w:pStyle w:val="ListParagraph"/>
        <w:numPr>
          <w:ilvl w:val="1"/>
          <w:numId w:val="2"/>
        </w:numPr>
        <w:rPr>
          <w:rFonts w:ascii="Aptos" w:hAnsi="Aptos"/>
          <w:sz w:val="24"/>
          <w:szCs w:val="24"/>
        </w:rPr>
      </w:pPr>
      <w:r w:rsidRPr="00407FC4">
        <w:rPr>
          <w:rFonts w:ascii="Aptos" w:hAnsi="Aptos"/>
          <w:sz w:val="24"/>
          <w:szCs w:val="24"/>
        </w:rPr>
        <w:t>Support to access mobility equipment/ home improvements as appropriate etc</w:t>
      </w:r>
    </w:p>
    <w:p w14:paraId="392F9323" w14:textId="7C09C99F" w:rsidR="00DC02DF" w:rsidRDefault="00DC02DF" w:rsidP="0040155F">
      <w:pPr>
        <w:pStyle w:val="ListParagraph"/>
        <w:numPr>
          <w:ilvl w:val="1"/>
          <w:numId w:val="2"/>
        </w:numPr>
        <w:rPr>
          <w:rFonts w:ascii="Aptos" w:hAnsi="Aptos"/>
          <w:sz w:val="24"/>
          <w:szCs w:val="24"/>
        </w:rPr>
      </w:pPr>
      <w:r w:rsidRPr="00407FC4">
        <w:rPr>
          <w:rFonts w:ascii="Aptos" w:hAnsi="Aptos"/>
          <w:sz w:val="24"/>
          <w:szCs w:val="24"/>
        </w:rPr>
        <w:t>Safeguarding concerns as appropriate</w:t>
      </w:r>
    </w:p>
    <w:p w14:paraId="23840533" w14:textId="2043EA08" w:rsidR="00A64FD8" w:rsidRPr="00407FC4" w:rsidRDefault="00A64FD8" w:rsidP="0040155F">
      <w:pPr>
        <w:pStyle w:val="ListParagraph"/>
        <w:numPr>
          <w:ilvl w:val="1"/>
          <w:numId w:val="2"/>
        </w:numPr>
        <w:rPr>
          <w:rFonts w:ascii="Aptos" w:hAnsi="Aptos"/>
          <w:sz w:val="24"/>
          <w:szCs w:val="24"/>
        </w:rPr>
      </w:pPr>
      <w:r>
        <w:rPr>
          <w:rFonts w:ascii="Aptos" w:hAnsi="Aptos"/>
          <w:sz w:val="24"/>
          <w:szCs w:val="24"/>
        </w:rPr>
        <w:t>Food bank / food clubs</w:t>
      </w:r>
      <w:r w:rsidR="00816229">
        <w:rPr>
          <w:rFonts w:ascii="Aptos" w:hAnsi="Aptos"/>
          <w:sz w:val="24"/>
          <w:szCs w:val="24"/>
        </w:rPr>
        <w:t>.</w:t>
      </w:r>
    </w:p>
    <w:p w14:paraId="6B7B535B" w14:textId="77777777" w:rsidR="00407FC4" w:rsidRDefault="00407FC4" w:rsidP="00407FC4">
      <w:pPr>
        <w:rPr>
          <w:rFonts w:ascii="Aptos" w:hAnsi="Aptos"/>
          <w:sz w:val="24"/>
          <w:szCs w:val="24"/>
        </w:rPr>
      </w:pPr>
    </w:p>
    <w:p w14:paraId="6605435C" w14:textId="77777777" w:rsidR="00407FC4" w:rsidRDefault="00407FC4" w:rsidP="00407FC4">
      <w:pPr>
        <w:rPr>
          <w:rFonts w:ascii="Aptos" w:hAnsi="Aptos"/>
          <w:sz w:val="24"/>
          <w:szCs w:val="24"/>
        </w:rPr>
      </w:pPr>
    </w:p>
    <w:p w14:paraId="64A24A93" w14:textId="47D3E2B1" w:rsidR="00407FC4" w:rsidRDefault="00BD4565" w:rsidP="00407FC4">
      <w:pPr>
        <w:rPr>
          <w:rFonts w:ascii="Aptos" w:hAnsi="Aptos"/>
          <w:sz w:val="24"/>
          <w:szCs w:val="24"/>
        </w:rPr>
      </w:pPr>
      <w:r>
        <w:rPr>
          <w:rFonts w:ascii="Aptos" w:hAnsi="Aptos"/>
          <w:sz w:val="24"/>
          <w:szCs w:val="24"/>
        </w:rPr>
        <w:t xml:space="preserve">Please complete all sections of the service proposal form and return completed forms to </w:t>
      </w:r>
      <w:hyperlink r:id="rId7" w:history="1">
        <w:r w:rsidRPr="00BC1A20">
          <w:rPr>
            <w:rStyle w:val="Hyperlink"/>
            <w:rFonts w:ascii="Aptos" w:hAnsi="Aptos"/>
            <w:sz w:val="24"/>
            <w:szCs w:val="24"/>
          </w:rPr>
          <w:t>bay.icc@mbht.nhs.uk</w:t>
        </w:r>
      </w:hyperlink>
      <w:r>
        <w:rPr>
          <w:rFonts w:ascii="Aptos" w:hAnsi="Aptos"/>
          <w:sz w:val="24"/>
          <w:szCs w:val="24"/>
        </w:rPr>
        <w:t xml:space="preserve"> – please also email any queries to this address</w:t>
      </w:r>
    </w:p>
    <w:p w14:paraId="44298DFB" w14:textId="1EF526E4" w:rsidR="00BD4565" w:rsidRPr="00BD4565" w:rsidRDefault="00BD4565" w:rsidP="00407FC4">
      <w:pPr>
        <w:rPr>
          <w:rFonts w:ascii="Aptos" w:hAnsi="Aptos"/>
          <w:b/>
          <w:bCs/>
          <w:sz w:val="24"/>
          <w:szCs w:val="24"/>
        </w:rPr>
      </w:pPr>
      <w:r>
        <w:rPr>
          <w:rFonts w:ascii="Aptos" w:hAnsi="Aptos"/>
          <w:b/>
          <w:bCs/>
          <w:sz w:val="24"/>
          <w:szCs w:val="24"/>
        </w:rPr>
        <w:t>The closing date for applications is midnight Thursday the 27</w:t>
      </w:r>
      <w:r w:rsidRPr="00BD4565">
        <w:rPr>
          <w:rFonts w:ascii="Aptos" w:hAnsi="Aptos"/>
          <w:b/>
          <w:bCs/>
          <w:sz w:val="24"/>
          <w:szCs w:val="24"/>
          <w:vertAlign w:val="superscript"/>
        </w:rPr>
        <w:t>th</w:t>
      </w:r>
      <w:r>
        <w:rPr>
          <w:rFonts w:ascii="Aptos" w:hAnsi="Aptos"/>
          <w:b/>
          <w:bCs/>
          <w:sz w:val="24"/>
          <w:szCs w:val="24"/>
        </w:rPr>
        <w:t xml:space="preserve"> of February 2025</w:t>
      </w:r>
    </w:p>
    <w:p w14:paraId="31664E78" w14:textId="77777777" w:rsidR="00407FC4" w:rsidRDefault="00407FC4" w:rsidP="00407FC4">
      <w:pPr>
        <w:rPr>
          <w:rFonts w:ascii="Aptos" w:hAnsi="Aptos"/>
          <w:sz w:val="24"/>
          <w:szCs w:val="24"/>
        </w:rPr>
      </w:pPr>
    </w:p>
    <w:p w14:paraId="08DB7567" w14:textId="77777777" w:rsidR="00407FC4" w:rsidRDefault="00407FC4" w:rsidP="00407FC4">
      <w:pPr>
        <w:rPr>
          <w:rFonts w:ascii="Aptos" w:hAnsi="Aptos"/>
          <w:sz w:val="24"/>
          <w:szCs w:val="24"/>
        </w:rPr>
      </w:pPr>
    </w:p>
    <w:p w14:paraId="4F81C5DA" w14:textId="77777777" w:rsidR="006749AC" w:rsidRDefault="006749AC" w:rsidP="00407FC4">
      <w:pPr>
        <w:pStyle w:val="paragraph"/>
        <w:spacing w:before="0" w:beforeAutospacing="0" w:after="0" w:afterAutospacing="0"/>
        <w:textAlignment w:val="baseline"/>
        <w:rPr>
          <w:rStyle w:val="normaltextrun"/>
          <w:rFonts w:ascii="Aptos" w:eastAsiaTheme="majorEastAsia" w:hAnsi="Aptos" w:cs="Segoe UI"/>
          <w:b/>
          <w:bCs/>
          <w:i/>
          <w:iCs/>
        </w:rPr>
      </w:pPr>
    </w:p>
    <w:p w14:paraId="7547EACE" w14:textId="77777777" w:rsidR="006749AC" w:rsidRDefault="006749AC" w:rsidP="00407FC4">
      <w:pPr>
        <w:pStyle w:val="paragraph"/>
        <w:spacing w:before="0" w:beforeAutospacing="0" w:after="0" w:afterAutospacing="0"/>
        <w:textAlignment w:val="baseline"/>
        <w:rPr>
          <w:rStyle w:val="normaltextrun"/>
          <w:rFonts w:ascii="Aptos" w:eastAsiaTheme="majorEastAsia" w:hAnsi="Aptos" w:cs="Segoe UI"/>
          <w:b/>
          <w:bCs/>
          <w:i/>
          <w:iCs/>
        </w:rPr>
      </w:pPr>
    </w:p>
    <w:p w14:paraId="4014B12C" w14:textId="77777777" w:rsidR="006749AC" w:rsidRDefault="006749AC" w:rsidP="00407FC4">
      <w:pPr>
        <w:pStyle w:val="paragraph"/>
        <w:spacing w:before="0" w:beforeAutospacing="0" w:after="0" w:afterAutospacing="0"/>
        <w:textAlignment w:val="baseline"/>
        <w:rPr>
          <w:rStyle w:val="normaltextrun"/>
          <w:rFonts w:ascii="Aptos" w:eastAsiaTheme="majorEastAsia" w:hAnsi="Aptos" w:cs="Segoe UI"/>
          <w:b/>
          <w:bCs/>
          <w:i/>
          <w:iCs/>
        </w:rPr>
      </w:pPr>
    </w:p>
    <w:p w14:paraId="77ACB051" w14:textId="77777777" w:rsidR="006749AC" w:rsidRDefault="006749AC" w:rsidP="00407FC4">
      <w:pPr>
        <w:pStyle w:val="paragraph"/>
        <w:spacing w:before="0" w:beforeAutospacing="0" w:after="0" w:afterAutospacing="0"/>
        <w:textAlignment w:val="baseline"/>
        <w:rPr>
          <w:rStyle w:val="normaltextrun"/>
          <w:rFonts w:ascii="Aptos" w:eastAsiaTheme="majorEastAsia" w:hAnsi="Aptos" w:cs="Segoe UI"/>
          <w:b/>
          <w:bCs/>
          <w:i/>
          <w:iCs/>
        </w:rPr>
      </w:pPr>
    </w:p>
    <w:p w14:paraId="313DA841" w14:textId="74DDAFC3" w:rsidR="00BD4565" w:rsidRDefault="00BD4565" w:rsidP="00407FC4">
      <w:pPr>
        <w:pStyle w:val="paragraph"/>
        <w:spacing w:before="0" w:beforeAutospacing="0" w:after="0" w:afterAutospacing="0"/>
        <w:textAlignment w:val="baseline"/>
        <w:rPr>
          <w:rStyle w:val="normaltextrun"/>
          <w:rFonts w:ascii="Aptos" w:eastAsiaTheme="majorEastAsia" w:hAnsi="Aptos" w:cs="Segoe UI"/>
          <w:b/>
          <w:bCs/>
          <w:i/>
          <w:iCs/>
        </w:rPr>
      </w:pPr>
      <w:r>
        <w:rPr>
          <w:rStyle w:val="normaltextrun"/>
          <w:rFonts w:ascii="Aptos" w:eastAsiaTheme="majorEastAsia" w:hAnsi="Aptos" w:cs="Segoe UI"/>
          <w:b/>
          <w:bCs/>
          <w:i/>
          <w:iCs/>
        </w:rPr>
        <w:lastRenderedPageBreak/>
        <w:t>Service proposal form</w:t>
      </w:r>
    </w:p>
    <w:p w14:paraId="5C5F4931" w14:textId="3ADD5480"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rPr>
      </w:pPr>
      <w:r w:rsidRPr="00407FC4">
        <w:rPr>
          <w:rStyle w:val="normaltextrun"/>
          <w:rFonts w:ascii="Aptos" w:eastAsiaTheme="majorEastAsia" w:hAnsi="Aptos" w:cs="Segoe UI"/>
          <w:i/>
          <w:iCs/>
        </w:rPr>
        <w:t xml:space="preserve">Please note - word count is a guide only – </w:t>
      </w:r>
      <w:r w:rsidR="009E39FE">
        <w:rPr>
          <w:rStyle w:val="normaltextrun"/>
          <w:rFonts w:ascii="Aptos" w:eastAsiaTheme="majorEastAsia" w:hAnsi="Aptos" w:cs="Segoe UI"/>
          <w:i/>
          <w:iCs/>
        </w:rPr>
        <w:t xml:space="preserve">but </w:t>
      </w:r>
      <w:r w:rsidRPr="00407FC4">
        <w:rPr>
          <w:rStyle w:val="normaltextrun"/>
          <w:rFonts w:ascii="Aptos" w:eastAsiaTheme="majorEastAsia" w:hAnsi="Aptos" w:cs="Segoe UI"/>
          <w:i/>
          <w:iCs/>
        </w:rPr>
        <w:t>applications are encouraged to stay under or around the word count specified for each section</w:t>
      </w:r>
      <w:r w:rsidRPr="00407FC4">
        <w:rPr>
          <w:rStyle w:val="eop"/>
          <w:rFonts w:ascii="Aptos" w:eastAsiaTheme="majorEastAsia" w:hAnsi="Aptos" w:cs="Segoe UI"/>
        </w:rPr>
        <w:t>.</w:t>
      </w:r>
    </w:p>
    <w:p w14:paraId="4E87C553" w14:textId="77777777" w:rsidR="00407FC4" w:rsidRPr="00407FC4" w:rsidRDefault="00407FC4" w:rsidP="00407FC4">
      <w:pPr>
        <w:pStyle w:val="paragraph"/>
        <w:spacing w:before="0" w:beforeAutospacing="0" w:after="0" w:afterAutospacing="0"/>
        <w:textAlignment w:val="baseline"/>
        <w:rPr>
          <w:rFonts w:ascii="Aptos" w:hAnsi="Aptos" w:cs="Segoe UI"/>
        </w:rPr>
      </w:pPr>
    </w:p>
    <w:p w14:paraId="49A9E9E7" w14:textId="77777777" w:rsidR="00407FC4" w:rsidRPr="00407FC4" w:rsidRDefault="00407FC4" w:rsidP="00407FC4">
      <w:pPr>
        <w:pStyle w:val="paragraph"/>
        <w:numPr>
          <w:ilvl w:val="0"/>
          <w:numId w:val="3"/>
        </w:numPr>
        <w:spacing w:before="0" w:beforeAutospacing="0" w:after="0" w:afterAutospacing="0"/>
        <w:textAlignment w:val="baseline"/>
        <w:rPr>
          <w:rStyle w:val="eop"/>
          <w:rFonts w:ascii="Aptos" w:eastAsiaTheme="majorEastAsia" w:hAnsi="Aptos" w:cs="Segoe UI"/>
        </w:rPr>
      </w:pPr>
      <w:r w:rsidRPr="00407FC4">
        <w:rPr>
          <w:rStyle w:val="normaltextrun"/>
          <w:rFonts w:ascii="Aptos" w:eastAsiaTheme="majorEastAsia" w:hAnsi="Aptos" w:cs="Segoe UI"/>
          <w:b/>
          <w:bCs/>
          <w:u w:val="single"/>
        </w:rPr>
        <w:t>Contact Information and Outline</w:t>
      </w:r>
    </w:p>
    <w:tbl>
      <w:tblPr>
        <w:tblStyle w:val="TableGrid"/>
        <w:tblW w:w="0" w:type="auto"/>
        <w:tblLook w:val="04A0" w:firstRow="1" w:lastRow="0" w:firstColumn="1" w:lastColumn="0" w:noHBand="0" w:noVBand="1"/>
      </w:tblPr>
      <w:tblGrid>
        <w:gridCol w:w="10343"/>
      </w:tblGrid>
      <w:tr w:rsidR="00407FC4" w:rsidRPr="00407FC4" w14:paraId="251D548C" w14:textId="77777777" w:rsidTr="00AC0875">
        <w:tc>
          <w:tcPr>
            <w:tcW w:w="10343" w:type="dxa"/>
          </w:tcPr>
          <w:p w14:paraId="167F1A36" w14:textId="31E87D0B" w:rsidR="00407FC4" w:rsidRPr="00407FC4" w:rsidRDefault="00407FC4" w:rsidP="00C71155">
            <w:pPr>
              <w:pStyle w:val="paragraph"/>
              <w:spacing w:before="0" w:beforeAutospacing="0" w:after="0" w:afterAutospacing="0"/>
              <w:jc w:val="both"/>
              <w:textAlignment w:val="baseline"/>
              <w:rPr>
                <w:rStyle w:val="eop"/>
                <w:rFonts w:ascii="Aptos" w:eastAsiaTheme="majorEastAsia" w:hAnsi="Aptos" w:cs="Segoe UI"/>
              </w:rPr>
            </w:pPr>
            <w:r w:rsidRPr="00407FC4">
              <w:rPr>
                <w:rStyle w:val="normaltextrun"/>
                <w:rFonts w:ascii="Aptos" w:eastAsiaTheme="majorEastAsia" w:hAnsi="Aptos" w:cs="Segoe UI"/>
                <w:b/>
                <w:bCs/>
              </w:rPr>
              <w:t xml:space="preserve">Details of Lead Organisation to receive the </w:t>
            </w:r>
            <w:r w:rsidRPr="00407FC4">
              <w:rPr>
                <w:rStyle w:val="normaltextrun"/>
                <w:rFonts w:ascii="Aptos" w:eastAsiaTheme="majorEastAsia" w:hAnsi="Aptos"/>
                <w:b/>
                <w:bCs/>
              </w:rPr>
              <w:t>funds</w:t>
            </w:r>
            <w:r w:rsidRPr="00407FC4">
              <w:rPr>
                <w:rStyle w:val="normaltextrun"/>
                <w:rFonts w:ascii="Aptos" w:eastAsiaTheme="majorEastAsia" w:hAnsi="Aptos" w:cs="Segoe UI"/>
              </w:rPr>
              <w:t xml:space="preserve"> </w:t>
            </w:r>
            <w:r w:rsidRPr="00407FC4">
              <w:rPr>
                <w:rStyle w:val="normaltextrun"/>
                <w:rFonts w:ascii="Aptos" w:eastAsiaTheme="majorEastAsia" w:hAnsi="Aptos" w:cs="Segoe UI"/>
                <w:i/>
                <w:iCs/>
              </w:rPr>
              <w:t xml:space="preserve">(to include named contact, address, email, phone </w:t>
            </w:r>
            <w:r w:rsidRPr="00407FC4">
              <w:rPr>
                <w:rStyle w:val="normaltextrun"/>
                <w:rFonts w:ascii="Aptos" w:eastAsiaTheme="majorEastAsia" w:hAnsi="Aptos"/>
                <w:i/>
                <w:iCs/>
              </w:rPr>
              <w:t xml:space="preserve">number and </w:t>
            </w:r>
            <w:r w:rsidR="00816229">
              <w:rPr>
                <w:rStyle w:val="normaltextrun"/>
                <w:rFonts w:ascii="Aptos" w:eastAsiaTheme="majorEastAsia" w:hAnsi="Aptos"/>
                <w:i/>
                <w:iCs/>
              </w:rPr>
              <w:t>type of organisation</w:t>
            </w:r>
            <w:r w:rsidRPr="00407FC4">
              <w:rPr>
                <w:rStyle w:val="normaltextrun"/>
                <w:rFonts w:ascii="Aptos" w:eastAsiaTheme="majorEastAsia" w:hAnsi="Aptos"/>
                <w:i/>
                <w:iCs/>
              </w:rPr>
              <w:t>? E.g. CIC, charity, private etc.</w:t>
            </w:r>
            <w:r w:rsidRPr="00407FC4">
              <w:rPr>
                <w:rStyle w:val="normaltextrun"/>
                <w:rFonts w:ascii="Aptos" w:eastAsiaTheme="majorEastAsia" w:hAnsi="Aptos" w:cs="Segoe UI"/>
                <w:i/>
                <w:iCs/>
              </w:rPr>
              <w:t>).</w:t>
            </w:r>
          </w:p>
        </w:tc>
      </w:tr>
      <w:tr w:rsidR="00407FC4" w:rsidRPr="00407FC4" w14:paraId="45D1D462" w14:textId="77777777" w:rsidTr="00AC0875">
        <w:tc>
          <w:tcPr>
            <w:tcW w:w="10343" w:type="dxa"/>
          </w:tcPr>
          <w:p w14:paraId="71414AE9"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rPr>
            </w:pPr>
          </w:p>
          <w:p w14:paraId="70E3B47E"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6A903CAF"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3A74E99B"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3232A598"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5C077A3B"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25E90440"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7754C46B"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0A002D6B"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rPr>
            </w:pPr>
          </w:p>
          <w:p w14:paraId="43DB0EC1"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rPr>
            </w:pPr>
          </w:p>
        </w:tc>
      </w:tr>
      <w:tr w:rsidR="00407FC4" w:rsidRPr="00407FC4" w14:paraId="74419C7E" w14:textId="77777777" w:rsidTr="00AC0875">
        <w:tc>
          <w:tcPr>
            <w:tcW w:w="10343" w:type="dxa"/>
          </w:tcPr>
          <w:p w14:paraId="3F62FA5D" w14:textId="77777777" w:rsidR="00AC0875" w:rsidRDefault="00407FC4" w:rsidP="00C71155">
            <w:pPr>
              <w:pStyle w:val="paragraph"/>
              <w:spacing w:before="0" w:beforeAutospacing="0" w:after="0" w:afterAutospacing="0"/>
              <w:jc w:val="both"/>
              <w:textAlignment w:val="baseline"/>
              <w:rPr>
                <w:rStyle w:val="eop"/>
                <w:rFonts w:ascii="Aptos" w:eastAsiaTheme="majorEastAsia" w:hAnsi="Aptos" w:cs="Segoe UI"/>
              </w:rPr>
            </w:pPr>
            <w:r w:rsidRPr="00407FC4">
              <w:rPr>
                <w:rStyle w:val="eop"/>
                <w:rFonts w:ascii="Aptos" w:eastAsiaTheme="majorEastAsia" w:hAnsi="Aptos" w:cs="Segoe UI"/>
              </w:rPr>
              <w:t xml:space="preserve">Please confirm you have all relevant policies in place to be able to work with </w:t>
            </w:r>
            <w:r w:rsidR="00AC0875">
              <w:rPr>
                <w:rStyle w:val="eop"/>
                <w:rFonts w:ascii="Aptos" w:eastAsiaTheme="majorEastAsia" w:hAnsi="Aptos" w:cs="Segoe UI"/>
              </w:rPr>
              <w:t>vulnerable</w:t>
            </w:r>
            <w:r w:rsidRPr="00407FC4">
              <w:rPr>
                <w:rStyle w:val="eop"/>
                <w:rFonts w:ascii="Aptos" w:eastAsiaTheme="majorEastAsia" w:hAnsi="Aptos" w:cs="Segoe UI"/>
              </w:rPr>
              <w:t xml:space="preserve"> people</w:t>
            </w:r>
            <w:r w:rsidR="00AC0875">
              <w:rPr>
                <w:rStyle w:val="eop"/>
                <w:rFonts w:ascii="Aptos" w:eastAsiaTheme="majorEastAsia" w:hAnsi="Aptos" w:cs="Segoe UI"/>
              </w:rPr>
              <w:t xml:space="preserve"> 1;1 in their own homes</w:t>
            </w:r>
            <w:r w:rsidRPr="00407FC4">
              <w:rPr>
                <w:rStyle w:val="eop"/>
                <w:rFonts w:ascii="Aptos" w:eastAsiaTheme="majorEastAsia" w:hAnsi="Aptos" w:cs="Segoe UI"/>
              </w:rPr>
              <w:t xml:space="preserve"> (DBS checks, </w:t>
            </w:r>
            <w:r w:rsidR="00AC0875">
              <w:rPr>
                <w:rStyle w:val="eop"/>
                <w:rFonts w:ascii="Aptos" w:eastAsiaTheme="majorEastAsia" w:hAnsi="Aptos" w:cs="Segoe UI"/>
              </w:rPr>
              <w:t xml:space="preserve">lone worker policy, information governance, </w:t>
            </w:r>
            <w:r w:rsidRPr="00407FC4">
              <w:rPr>
                <w:rStyle w:val="eop"/>
                <w:rFonts w:ascii="Aptos" w:eastAsiaTheme="majorEastAsia" w:hAnsi="Aptos" w:cs="Segoe UI"/>
              </w:rPr>
              <w:t xml:space="preserve">safeguarding etc.) there will be an expectation that these will be shared prior to approval                                        </w:t>
            </w:r>
          </w:p>
          <w:p w14:paraId="1DCD9E60" w14:textId="0AE647F3" w:rsidR="00407FC4" w:rsidRPr="00407FC4" w:rsidRDefault="00407FC4" w:rsidP="00C71155">
            <w:pPr>
              <w:pStyle w:val="paragraph"/>
              <w:spacing w:before="0" w:beforeAutospacing="0" w:after="0" w:afterAutospacing="0"/>
              <w:jc w:val="both"/>
              <w:textAlignment w:val="baseline"/>
              <w:rPr>
                <w:rStyle w:val="eop"/>
                <w:rFonts w:ascii="Aptos" w:eastAsiaTheme="majorEastAsia" w:hAnsi="Aptos" w:cs="Segoe UI"/>
              </w:rPr>
            </w:pPr>
            <w:r w:rsidRPr="00407FC4">
              <w:rPr>
                <w:rStyle w:val="eop"/>
                <w:rFonts w:ascii="Aptos" w:eastAsiaTheme="majorEastAsia" w:hAnsi="Aptos" w:cs="Segoe UI"/>
                <w:b/>
                <w:bCs/>
              </w:rPr>
              <w:t>Yes / No</w:t>
            </w:r>
          </w:p>
        </w:tc>
      </w:tr>
    </w:tbl>
    <w:p w14:paraId="141D82E4"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p w14:paraId="4B3314B5" w14:textId="77777777" w:rsidR="00407FC4" w:rsidRPr="00407FC4" w:rsidRDefault="00407FC4" w:rsidP="00407FC4">
      <w:pPr>
        <w:pStyle w:val="paragraph"/>
        <w:numPr>
          <w:ilvl w:val="0"/>
          <w:numId w:val="3"/>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Relevant Experience</w:t>
      </w:r>
    </w:p>
    <w:tbl>
      <w:tblPr>
        <w:tblStyle w:val="TableGrid"/>
        <w:tblW w:w="0" w:type="auto"/>
        <w:tblLook w:val="04A0" w:firstRow="1" w:lastRow="0" w:firstColumn="1" w:lastColumn="0" w:noHBand="0" w:noVBand="1"/>
      </w:tblPr>
      <w:tblGrid>
        <w:gridCol w:w="10343"/>
      </w:tblGrid>
      <w:tr w:rsidR="00407FC4" w:rsidRPr="00407FC4" w14:paraId="4B249B65" w14:textId="77777777" w:rsidTr="00AC0875">
        <w:tc>
          <w:tcPr>
            <w:tcW w:w="10343" w:type="dxa"/>
          </w:tcPr>
          <w:p w14:paraId="3B559885" w14:textId="5DD48BD1" w:rsidR="00AC0875" w:rsidRPr="00AC0875" w:rsidRDefault="00407FC4" w:rsidP="00C71155">
            <w:pPr>
              <w:pStyle w:val="paragraph"/>
              <w:spacing w:before="0" w:beforeAutospacing="0" w:after="0" w:afterAutospacing="0"/>
              <w:jc w:val="both"/>
              <w:textAlignment w:val="baseline"/>
              <w:rPr>
                <w:rStyle w:val="eop"/>
                <w:rFonts w:ascii="Aptos" w:eastAsiaTheme="majorEastAsia" w:hAnsi="Aptos" w:cs="Segoe UI"/>
                <w:b/>
                <w:bCs/>
              </w:rPr>
            </w:pPr>
            <w:r w:rsidRPr="00407FC4">
              <w:rPr>
                <w:rStyle w:val="eop"/>
                <w:rFonts w:ascii="Aptos" w:eastAsiaTheme="majorEastAsia" w:hAnsi="Aptos" w:cs="Segoe UI"/>
                <w:b/>
                <w:bCs/>
              </w:rPr>
              <w:t xml:space="preserve">Why do you feel your organisation would be best placed to deliver this </w:t>
            </w:r>
            <w:r>
              <w:rPr>
                <w:rStyle w:val="eop"/>
                <w:rFonts w:ascii="Aptos" w:eastAsiaTheme="majorEastAsia" w:hAnsi="Aptos" w:cs="Segoe UI"/>
                <w:b/>
                <w:bCs/>
              </w:rPr>
              <w:t>service</w:t>
            </w:r>
            <w:r w:rsidRPr="00407FC4">
              <w:rPr>
                <w:rStyle w:val="eop"/>
                <w:rFonts w:ascii="Aptos" w:eastAsiaTheme="majorEastAsia" w:hAnsi="Aptos" w:cs="Segoe UI"/>
                <w:b/>
                <w:bCs/>
              </w:rPr>
              <w:t xml:space="preserve"> and what is your experience of working </w:t>
            </w:r>
            <w:r w:rsidR="00D0296A">
              <w:rPr>
                <w:rStyle w:val="eop"/>
                <w:rFonts w:ascii="Aptos" w:eastAsiaTheme="majorEastAsia" w:hAnsi="Aptos" w:cs="Segoe UI"/>
                <w:b/>
                <w:bCs/>
              </w:rPr>
              <w:t xml:space="preserve">1;1 </w:t>
            </w:r>
            <w:r w:rsidRPr="00407FC4">
              <w:rPr>
                <w:rStyle w:val="eop"/>
                <w:rFonts w:ascii="Aptos" w:eastAsiaTheme="majorEastAsia" w:hAnsi="Aptos" w:cs="Segoe UI"/>
                <w:b/>
                <w:bCs/>
              </w:rPr>
              <w:t xml:space="preserve">with </w:t>
            </w:r>
            <w:r>
              <w:rPr>
                <w:rStyle w:val="eop"/>
                <w:rFonts w:ascii="Aptos" w:eastAsiaTheme="majorEastAsia" w:hAnsi="Aptos" w:cs="Segoe UI"/>
                <w:b/>
                <w:bCs/>
              </w:rPr>
              <w:t xml:space="preserve">vulnerable people and </w:t>
            </w:r>
            <w:r w:rsidR="00AC0875">
              <w:rPr>
                <w:rStyle w:val="eop"/>
                <w:rFonts w:ascii="Aptos" w:eastAsiaTheme="majorEastAsia" w:hAnsi="Aptos" w:cs="Segoe UI"/>
                <w:b/>
                <w:bCs/>
              </w:rPr>
              <w:t xml:space="preserve">supporting </w:t>
            </w:r>
            <w:r>
              <w:rPr>
                <w:rStyle w:val="eop"/>
                <w:rFonts w:ascii="Aptos" w:eastAsiaTheme="majorEastAsia" w:hAnsi="Aptos" w:cs="Segoe UI"/>
                <w:b/>
                <w:bCs/>
              </w:rPr>
              <w:t>form filling</w:t>
            </w:r>
            <w:r w:rsidRPr="00407FC4">
              <w:rPr>
                <w:rStyle w:val="eop"/>
                <w:rFonts w:ascii="Aptos" w:eastAsiaTheme="majorEastAsia" w:hAnsi="Aptos" w:cs="Segoe UI"/>
                <w:b/>
                <w:bCs/>
              </w:rPr>
              <w:t>?</w:t>
            </w:r>
          </w:p>
          <w:p w14:paraId="14E25D5E"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i/>
                <w:iCs/>
                <w:u w:val="single"/>
              </w:rPr>
            </w:pPr>
            <w:r w:rsidRPr="00407FC4">
              <w:rPr>
                <w:rStyle w:val="eop"/>
                <w:rFonts w:ascii="Aptos" w:eastAsiaTheme="majorEastAsia" w:hAnsi="Aptos" w:cs="Segoe UI"/>
                <w:b/>
                <w:bCs/>
              </w:rPr>
              <w:t>up to 500 words</w:t>
            </w:r>
          </w:p>
        </w:tc>
      </w:tr>
      <w:tr w:rsidR="00407FC4" w:rsidRPr="00407FC4" w14:paraId="26FBC1F9" w14:textId="77777777" w:rsidTr="00AC0875">
        <w:tc>
          <w:tcPr>
            <w:tcW w:w="10343" w:type="dxa"/>
          </w:tcPr>
          <w:p w14:paraId="566A3DAB"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4CCAA01"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AA2BCE1"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5034FFBE"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C440D8B" w14:textId="364F5F65"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9C84816"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38275D9"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0EEFB11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C68AB99"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9AF668D"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58FE186C"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u w:val="single"/>
              </w:rPr>
            </w:pPr>
          </w:p>
        </w:tc>
      </w:tr>
    </w:tbl>
    <w:p w14:paraId="19D1ED83" w14:textId="77777777" w:rsidR="00BD4565" w:rsidRDefault="00BD4565" w:rsidP="00BD4565">
      <w:pPr>
        <w:pStyle w:val="paragraph"/>
        <w:spacing w:before="0" w:beforeAutospacing="0" w:after="0" w:afterAutospacing="0"/>
        <w:ind w:left="360"/>
        <w:textAlignment w:val="baseline"/>
        <w:rPr>
          <w:rStyle w:val="eop"/>
          <w:rFonts w:ascii="Aptos" w:eastAsiaTheme="majorEastAsia" w:hAnsi="Aptos" w:cs="Segoe UI"/>
          <w:b/>
          <w:bCs/>
          <w:u w:val="single"/>
        </w:rPr>
      </w:pPr>
    </w:p>
    <w:p w14:paraId="234D4606" w14:textId="3DE1C867" w:rsidR="00407FC4" w:rsidRPr="00407FC4" w:rsidRDefault="00407FC4" w:rsidP="00407FC4">
      <w:pPr>
        <w:pStyle w:val="paragraph"/>
        <w:numPr>
          <w:ilvl w:val="0"/>
          <w:numId w:val="3"/>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 xml:space="preserve">Summary </w:t>
      </w:r>
    </w:p>
    <w:tbl>
      <w:tblPr>
        <w:tblStyle w:val="TableGrid"/>
        <w:tblW w:w="0" w:type="auto"/>
        <w:tblLook w:val="04A0" w:firstRow="1" w:lastRow="0" w:firstColumn="1" w:lastColumn="0" w:noHBand="0" w:noVBand="1"/>
      </w:tblPr>
      <w:tblGrid>
        <w:gridCol w:w="10343"/>
      </w:tblGrid>
      <w:tr w:rsidR="00407FC4" w:rsidRPr="00407FC4" w14:paraId="01F5ACA4" w14:textId="77777777" w:rsidTr="00AC0875">
        <w:tc>
          <w:tcPr>
            <w:tcW w:w="10343" w:type="dxa"/>
          </w:tcPr>
          <w:p w14:paraId="6684227A" w14:textId="359F02BE" w:rsidR="00407FC4" w:rsidRPr="00407FC4" w:rsidRDefault="00407FC4" w:rsidP="00C71155">
            <w:pPr>
              <w:pStyle w:val="paragraph"/>
              <w:spacing w:before="0" w:beforeAutospacing="0" w:after="0" w:afterAutospacing="0"/>
              <w:jc w:val="both"/>
              <w:textAlignment w:val="baseline"/>
              <w:rPr>
                <w:rStyle w:val="normaltextrun"/>
                <w:rFonts w:ascii="Aptos" w:eastAsiaTheme="majorEastAsia" w:hAnsi="Aptos" w:cs="Segoe UI"/>
                <w:i/>
                <w:iCs/>
                <w:color w:val="000000"/>
                <w:shd w:val="clear" w:color="auto" w:fill="FFFFFF"/>
              </w:rPr>
            </w:pPr>
            <w:proofErr w:type="gramStart"/>
            <w:r w:rsidRPr="00407FC4">
              <w:rPr>
                <w:rStyle w:val="normaltextrun"/>
                <w:rFonts w:ascii="Aptos" w:eastAsiaTheme="majorEastAsia" w:hAnsi="Aptos" w:cs="Segoe UI"/>
                <w:b/>
                <w:bCs/>
                <w:color w:val="000000"/>
                <w:shd w:val="clear" w:color="auto" w:fill="FFFFFF"/>
              </w:rPr>
              <w:t>Brief summary</w:t>
            </w:r>
            <w:proofErr w:type="gramEnd"/>
            <w:r w:rsidRPr="00407FC4">
              <w:rPr>
                <w:rStyle w:val="normaltextrun"/>
                <w:rFonts w:ascii="Aptos" w:eastAsiaTheme="majorEastAsia" w:hAnsi="Aptos" w:cs="Segoe UI"/>
                <w:b/>
                <w:bCs/>
                <w:color w:val="000000"/>
                <w:shd w:val="clear" w:color="auto" w:fill="FFFFFF"/>
              </w:rPr>
              <w:t xml:space="preserve"> of how you would deliver this</w:t>
            </w:r>
            <w:r>
              <w:rPr>
                <w:rStyle w:val="normaltextrun"/>
                <w:rFonts w:ascii="Aptos" w:eastAsiaTheme="majorEastAsia" w:hAnsi="Aptos" w:cs="Segoe UI"/>
                <w:b/>
                <w:bCs/>
                <w:color w:val="000000"/>
                <w:shd w:val="clear" w:color="auto" w:fill="FFFFFF"/>
              </w:rPr>
              <w:t xml:space="preserve"> servic</w:t>
            </w:r>
            <w:r w:rsidR="00AC0875">
              <w:rPr>
                <w:rStyle w:val="normaltextrun"/>
                <w:rFonts w:ascii="Aptos" w:eastAsiaTheme="majorEastAsia" w:hAnsi="Aptos" w:cs="Segoe UI"/>
                <w:b/>
                <w:bCs/>
                <w:color w:val="000000"/>
                <w:shd w:val="clear" w:color="auto" w:fill="FFFFFF"/>
              </w:rPr>
              <w:t>e</w:t>
            </w:r>
            <w:r>
              <w:rPr>
                <w:rStyle w:val="normaltextrun"/>
                <w:rFonts w:ascii="Aptos" w:eastAsiaTheme="majorEastAsia" w:hAnsi="Aptos" w:cs="Segoe UI"/>
                <w:b/>
                <w:bCs/>
                <w:color w:val="000000"/>
                <w:shd w:val="clear" w:color="auto" w:fill="FFFFFF"/>
              </w:rPr>
              <w:t xml:space="preserve">, please </w:t>
            </w:r>
            <w:r w:rsidR="009E39FE">
              <w:rPr>
                <w:rStyle w:val="normaltextrun"/>
                <w:rFonts w:ascii="Aptos" w:eastAsiaTheme="majorEastAsia" w:hAnsi="Aptos" w:cs="Segoe UI"/>
                <w:b/>
                <w:bCs/>
                <w:color w:val="000000"/>
                <w:shd w:val="clear" w:color="auto" w:fill="FFFFFF"/>
              </w:rPr>
              <w:t>include;</w:t>
            </w:r>
            <w:r>
              <w:rPr>
                <w:rStyle w:val="normaltextrun"/>
                <w:rFonts w:ascii="Aptos" w:eastAsiaTheme="majorEastAsia" w:hAnsi="Aptos" w:cs="Segoe UI"/>
                <w:b/>
                <w:bCs/>
                <w:color w:val="000000"/>
                <w:shd w:val="clear" w:color="auto" w:fill="FFFFFF"/>
              </w:rPr>
              <w:t xml:space="preserve"> referral details/process</w:t>
            </w:r>
            <w:r w:rsidR="00D0296A">
              <w:rPr>
                <w:rStyle w:val="normaltextrun"/>
                <w:rFonts w:ascii="Aptos" w:eastAsiaTheme="majorEastAsia" w:hAnsi="Aptos" w:cs="Segoe UI"/>
                <w:b/>
                <w:bCs/>
                <w:color w:val="000000"/>
                <w:shd w:val="clear" w:color="auto" w:fill="FFFFFF"/>
              </w:rPr>
              <w:t>, how it would be staffed, other support</w:t>
            </w:r>
          </w:p>
          <w:p w14:paraId="762B9B67"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u w:val="single"/>
              </w:rPr>
            </w:pPr>
            <w:r w:rsidRPr="00407FC4">
              <w:rPr>
                <w:rStyle w:val="normaltextrun"/>
                <w:rFonts w:ascii="Aptos" w:eastAsiaTheme="majorEastAsia" w:hAnsi="Aptos"/>
                <w:b/>
                <w:bCs/>
                <w:i/>
                <w:iCs/>
              </w:rPr>
              <w:t xml:space="preserve">up to </w:t>
            </w:r>
            <w:r w:rsidRPr="00407FC4">
              <w:rPr>
                <w:rStyle w:val="normaltextrun"/>
                <w:rFonts w:ascii="Aptos" w:eastAsiaTheme="majorEastAsia" w:hAnsi="Aptos" w:cs="Segoe UI"/>
                <w:b/>
                <w:bCs/>
                <w:i/>
                <w:iCs/>
              </w:rPr>
              <w:t>500 words</w:t>
            </w:r>
          </w:p>
        </w:tc>
      </w:tr>
      <w:tr w:rsidR="00407FC4" w:rsidRPr="00407FC4" w14:paraId="3BFB9ED5" w14:textId="77777777" w:rsidTr="009E39FE">
        <w:trPr>
          <w:trHeight w:val="2117"/>
        </w:trPr>
        <w:tc>
          <w:tcPr>
            <w:tcW w:w="10343" w:type="dxa"/>
          </w:tcPr>
          <w:p w14:paraId="74FBC77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A1F4C75"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DC52203"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2EB68A28" w14:textId="77777777" w:rsidR="00407FC4" w:rsidRDefault="00407FC4" w:rsidP="00C71155">
            <w:pPr>
              <w:pStyle w:val="paragraph"/>
              <w:spacing w:before="0" w:beforeAutospacing="0" w:after="0" w:afterAutospacing="0"/>
              <w:textAlignment w:val="baseline"/>
              <w:rPr>
                <w:rStyle w:val="eop"/>
                <w:rFonts w:ascii="Aptos" w:eastAsiaTheme="majorEastAsia" w:hAnsi="Aptos" w:cs="Segoe UI"/>
              </w:rPr>
            </w:pPr>
          </w:p>
          <w:p w14:paraId="452CCBCC" w14:textId="77777777" w:rsidR="009E39FE" w:rsidRDefault="009E39FE" w:rsidP="00C71155">
            <w:pPr>
              <w:pStyle w:val="paragraph"/>
              <w:spacing w:before="0" w:beforeAutospacing="0" w:after="0" w:afterAutospacing="0"/>
              <w:textAlignment w:val="baseline"/>
              <w:rPr>
                <w:rStyle w:val="eop"/>
                <w:rFonts w:ascii="Aptos" w:eastAsiaTheme="majorEastAsia" w:hAnsi="Aptos" w:cs="Segoe UI"/>
              </w:rPr>
            </w:pPr>
          </w:p>
          <w:p w14:paraId="425F43E6" w14:textId="77777777" w:rsidR="009E39FE" w:rsidRDefault="009E39FE" w:rsidP="00C71155">
            <w:pPr>
              <w:pStyle w:val="paragraph"/>
              <w:spacing w:before="0" w:beforeAutospacing="0" w:after="0" w:afterAutospacing="0"/>
              <w:textAlignment w:val="baseline"/>
              <w:rPr>
                <w:rStyle w:val="eop"/>
                <w:rFonts w:ascii="Aptos" w:eastAsiaTheme="majorEastAsia" w:hAnsi="Aptos" w:cs="Segoe UI"/>
              </w:rPr>
            </w:pPr>
          </w:p>
          <w:p w14:paraId="6F2D8104" w14:textId="77777777" w:rsidR="009E39FE" w:rsidRPr="00D0296A" w:rsidRDefault="009E39FE" w:rsidP="00C71155">
            <w:pPr>
              <w:pStyle w:val="paragraph"/>
              <w:spacing w:before="0" w:beforeAutospacing="0" w:after="0" w:afterAutospacing="0"/>
              <w:textAlignment w:val="baseline"/>
              <w:rPr>
                <w:rStyle w:val="eop"/>
                <w:rFonts w:ascii="Aptos" w:eastAsiaTheme="majorEastAsia" w:hAnsi="Aptos" w:cs="Segoe UI"/>
              </w:rPr>
            </w:pPr>
          </w:p>
          <w:p w14:paraId="2BDEFBCC"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5313DC6A"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bl>
    <w:p w14:paraId="3F09206E" w14:textId="77777777" w:rsidR="00407FC4" w:rsidRPr="00407FC4" w:rsidRDefault="00407FC4" w:rsidP="00407FC4">
      <w:pPr>
        <w:pStyle w:val="paragraph"/>
        <w:spacing w:before="0" w:beforeAutospacing="0" w:after="0" w:afterAutospacing="0"/>
        <w:ind w:left="360"/>
        <w:textAlignment w:val="baseline"/>
        <w:rPr>
          <w:rStyle w:val="eop"/>
          <w:rFonts w:ascii="Aptos" w:eastAsiaTheme="majorEastAsia" w:hAnsi="Aptos" w:cs="Segoe UI"/>
          <w:b/>
          <w:bCs/>
          <w:u w:val="single"/>
        </w:rPr>
      </w:pPr>
    </w:p>
    <w:p w14:paraId="5C2DE7A3" w14:textId="77777777" w:rsidR="00407FC4" w:rsidRPr="00407FC4" w:rsidRDefault="00407FC4" w:rsidP="00407FC4">
      <w:pPr>
        <w:pStyle w:val="paragraph"/>
        <w:numPr>
          <w:ilvl w:val="0"/>
          <w:numId w:val="4"/>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Schedule</w:t>
      </w:r>
    </w:p>
    <w:tbl>
      <w:tblPr>
        <w:tblStyle w:val="TableGrid"/>
        <w:tblW w:w="0" w:type="auto"/>
        <w:tblLook w:val="04A0" w:firstRow="1" w:lastRow="0" w:firstColumn="1" w:lastColumn="0" w:noHBand="0" w:noVBand="1"/>
      </w:tblPr>
      <w:tblGrid>
        <w:gridCol w:w="10343"/>
      </w:tblGrid>
      <w:tr w:rsidR="00407FC4" w:rsidRPr="00407FC4" w14:paraId="1F59B67F" w14:textId="77777777" w:rsidTr="00AC0875">
        <w:tc>
          <w:tcPr>
            <w:tcW w:w="10343" w:type="dxa"/>
          </w:tcPr>
          <w:p w14:paraId="681C4396" w14:textId="44986939"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rPr>
            </w:pPr>
            <w:r w:rsidRPr="00407FC4">
              <w:rPr>
                <w:rStyle w:val="eop"/>
                <w:rFonts w:ascii="Aptos" w:eastAsiaTheme="majorEastAsia" w:hAnsi="Aptos" w:cs="Segoe UI"/>
                <w:b/>
                <w:bCs/>
              </w:rPr>
              <w:t>Proposed schedule of delivery</w:t>
            </w:r>
            <w:r>
              <w:rPr>
                <w:rStyle w:val="eop"/>
                <w:rFonts w:ascii="Aptos" w:eastAsiaTheme="majorEastAsia" w:hAnsi="Aptos" w:cs="Segoe UI"/>
                <w:b/>
                <w:bCs/>
              </w:rPr>
              <w:t xml:space="preserve"> and number of people that could be supported</w:t>
            </w:r>
            <w:r w:rsidRPr="00407FC4">
              <w:rPr>
                <w:rStyle w:val="eop"/>
                <w:rFonts w:ascii="Aptos" w:eastAsiaTheme="majorEastAsia" w:hAnsi="Aptos" w:cs="Segoe UI"/>
                <w:b/>
                <w:bCs/>
              </w:rPr>
              <w:t xml:space="preserve"> </w:t>
            </w:r>
            <w:r w:rsidRPr="00407FC4">
              <w:rPr>
                <w:rStyle w:val="eop"/>
                <w:rFonts w:ascii="Aptos" w:eastAsiaTheme="majorEastAsia" w:hAnsi="Aptos" w:cs="Segoe UI"/>
              </w:rPr>
              <w:t>(to include approximate start and finish dates</w:t>
            </w:r>
            <w:r>
              <w:rPr>
                <w:rStyle w:val="eop"/>
                <w:rFonts w:ascii="Aptos" w:eastAsiaTheme="majorEastAsia" w:hAnsi="Aptos" w:cs="Segoe UI"/>
              </w:rPr>
              <w:t xml:space="preserve"> of the service</w:t>
            </w:r>
            <w:r w:rsidR="00AC0875">
              <w:rPr>
                <w:rStyle w:val="eop"/>
                <w:rFonts w:ascii="Aptos" w:eastAsiaTheme="majorEastAsia" w:hAnsi="Aptos" w:cs="Segoe UI"/>
              </w:rPr>
              <w:t xml:space="preserve">, estimated </w:t>
            </w:r>
            <w:r>
              <w:rPr>
                <w:rStyle w:val="eop"/>
                <w:rFonts w:ascii="Aptos" w:eastAsiaTheme="majorEastAsia" w:hAnsi="Aptos" w:cs="Segoe UI"/>
              </w:rPr>
              <w:t>hours per week</w:t>
            </w:r>
            <w:r w:rsidR="00AC0875">
              <w:rPr>
                <w:rStyle w:val="eop"/>
                <w:rFonts w:ascii="Aptos" w:eastAsiaTheme="majorEastAsia" w:hAnsi="Aptos" w:cs="Segoe UI"/>
              </w:rPr>
              <w:t xml:space="preserve"> and estimated number of people that could be supported</w:t>
            </w:r>
            <w:r w:rsidRPr="00407FC4">
              <w:rPr>
                <w:rStyle w:val="eop"/>
                <w:rFonts w:ascii="Aptos" w:eastAsiaTheme="majorEastAsia" w:hAnsi="Aptos" w:cs="Segoe UI"/>
              </w:rPr>
              <w:t>).</w:t>
            </w:r>
          </w:p>
        </w:tc>
      </w:tr>
      <w:tr w:rsidR="00407FC4" w:rsidRPr="00407FC4" w14:paraId="23CE7A1D" w14:textId="77777777" w:rsidTr="00AC0875">
        <w:tc>
          <w:tcPr>
            <w:tcW w:w="10343" w:type="dxa"/>
          </w:tcPr>
          <w:p w14:paraId="4FBAFA48"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5320755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F41AA7A"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3535BC13"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697CEFC1"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rPr>
            </w:pPr>
          </w:p>
          <w:p w14:paraId="7906AA8F"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rPr>
            </w:pPr>
          </w:p>
          <w:p w14:paraId="0FCA1BED"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rPr>
            </w:pPr>
          </w:p>
          <w:p w14:paraId="579DFCD5"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rPr>
            </w:pPr>
          </w:p>
          <w:p w14:paraId="62F957E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2AD778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bl>
    <w:p w14:paraId="432F73BD"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p w14:paraId="0E780543" w14:textId="77777777" w:rsidR="00407FC4" w:rsidRPr="00407FC4" w:rsidRDefault="00407FC4" w:rsidP="00407FC4">
      <w:pPr>
        <w:pStyle w:val="paragraph"/>
        <w:numPr>
          <w:ilvl w:val="0"/>
          <w:numId w:val="4"/>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b/>
          <w:bCs/>
          <w:u w:val="single"/>
        </w:rPr>
        <w:t>Evaluation</w:t>
      </w:r>
    </w:p>
    <w:tbl>
      <w:tblPr>
        <w:tblStyle w:val="TableGrid"/>
        <w:tblW w:w="0" w:type="auto"/>
        <w:tblInd w:w="-5" w:type="dxa"/>
        <w:tblLook w:val="04A0" w:firstRow="1" w:lastRow="0" w:firstColumn="1" w:lastColumn="0" w:noHBand="0" w:noVBand="1"/>
      </w:tblPr>
      <w:tblGrid>
        <w:gridCol w:w="10348"/>
      </w:tblGrid>
      <w:tr w:rsidR="00407FC4" w:rsidRPr="00407FC4" w14:paraId="04784477" w14:textId="77777777" w:rsidTr="00AC0875">
        <w:tc>
          <w:tcPr>
            <w:tcW w:w="10348" w:type="dxa"/>
          </w:tcPr>
          <w:p w14:paraId="2D6E8886" w14:textId="704DAED3"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r w:rsidRPr="00407FC4">
              <w:rPr>
                <w:rStyle w:val="eop"/>
                <w:rFonts w:ascii="Aptos" w:eastAsiaTheme="majorEastAsia" w:hAnsi="Aptos" w:cs="Segoe UI"/>
                <w:b/>
                <w:bCs/>
              </w:rPr>
              <w:t>T</w:t>
            </w:r>
            <w:r w:rsidRPr="00407FC4">
              <w:rPr>
                <w:rStyle w:val="eop"/>
                <w:rFonts w:ascii="Aptos" w:eastAsiaTheme="majorEastAsia" w:hAnsi="Aptos"/>
                <w:b/>
                <w:bCs/>
              </w:rPr>
              <w:t xml:space="preserve">ell us how you will evaluate the impact of this </w:t>
            </w:r>
            <w:r>
              <w:rPr>
                <w:rStyle w:val="eop"/>
                <w:rFonts w:ascii="Aptos" w:eastAsiaTheme="majorEastAsia" w:hAnsi="Aptos"/>
                <w:b/>
                <w:bCs/>
              </w:rPr>
              <w:t>service</w:t>
            </w:r>
            <w:r w:rsidR="00D0296A">
              <w:rPr>
                <w:rStyle w:val="eop"/>
                <w:rFonts w:ascii="Aptos" w:eastAsiaTheme="majorEastAsia" w:hAnsi="Aptos"/>
                <w:b/>
                <w:bCs/>
              </w:rPr>
              <w:t xml:space="preserve">. </w:t>
            </w:r>
            <w:r w:rsidR="00D0296A">
              <w:rPr>
                <w:rStyle w:val="eop"/>
                <w:rFonts w:ascii="Aptos" w:eastAsiaTheme="majorEastAsia" w:hAnsi="Aptos"/>
              </w:rPr>
              <w:t xml:space="preserve">For </w:t>
            </w:r>
            <w:r w:rsidR="009E39FE">
              <w:rPr>
                <w:rStyle w:val="eop"/>
                <w:rFonts w:ascii="Aptos" w:eastAsiaTheme="majorEastAsia" w:hAnsi="Aptos"/>
              </w:rPr>
              <w:t>example,</w:t>
            </w:r>
            <w:r w:rsidR="00D0296A">
              <w:rPr>
                <w:rStyle w:val="eop"/>
                <w:rFonts w:ascii="Aptos" w:eastAsiaTheme="majorEastAsia" w:hAnsi="Aptos"/>
              </w:rPr>
              <w:t xml:space="preserve"> number of people supported, nature of support provided, onward referrals, successful application outcomes etc</w:t>
            </w:r>
            <w:r w:rsidR="009E39FE">
              <w:rPr>
                <w:rStyle w:val="eop"/>
                <w:rFonts w:ascii="Aptos" w:eastAsiaTheme="majorEastAsia" w:hAnsi="Aptos"/>
              </w:rPr>
              <w:t>.</w:t>
            </w:r>
          </w:p>
        </w:tc>
      </w:tr>
      <w:tr w:rsidR="00407FC4" w:rsidRPr="00407FC4" w14:paraId="11CEB5DC" w14:textId="77777777" w:rsidTr="00AC0875">
        <w:tc>
          <w:tcPr>
            <w:tcW w:w="10348" w:type="dxa"/>
          </w:tcPr>
          <w:p w14:paraId="14E73D29"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0621FCA7"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60E65354"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F17B459"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B6EBDAE"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26FA615"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04366B8"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74C87AAE" w14:textId="77777777" w:rsidR="00407FC4" w:rsidRPr="00D0296A" w:rsidRDefault="00407FC4" w:rsidP="00C71155">
            <w:pPr>
              <w:pStyle w:val="paragraph"/>
              <w:spacing w:before="0" w:beforeAutospacing="0" w:after="0" w:afterAutospacing="0"/>
              <w:rPr>
                <w:rStyle w:val="eop"/>
                <w:rFonts w:ascii="Aptos" w:eastAsiaTheme="majorEastAsia" w:hAnsi="Aptos" w:cs="Segoe UI"/>
              </w:rPr>
            </w:pPr>
          </w:p>
          <w:p w14:paraId="4A175D3F" w14:textId="77777777" w:rsidR="00407FC4" w:rsidRPr="00D0296A" w:rsidRDefault="00407FC4" w:rsidP="00C71155">
            <w:pPr>
              <w:pStyle w:val="paragraph"/>
              <w:spacing w:before="0" w:beforeAutospacing="0" w:after="0" w:afterAutospacing="0"/>
              <w:rPr>
                <w:rStyle w:val="eop"/>
                <w:rFonts w:ascii="Aptos" w:eastAsiaTheme="majorEastAsia" w:hAnsi="Aptos"/>
              </w:rPr>
            </w:pPr>
          </w:p>
          <w:p w14:paraId="7D61136C" w14:textId="77777777" w:rsidR="00407FC4" w:rsidRPr="00D0296A" w:rsidRDefault="00407FC4" w:rsidP="00C71155">
            <w:pPr>
              <w:pStyle w:val="paragraph"/>
              <w:spacing w:before="0" w:beforeAutospacing="0" w:after="0" w:afterAutospacing="0"/>
              <w:rPr>
                <w:rStyle w:val="eop"/>
                <w:rFonts w:ascii="Aptos" w:eastAsiaTheme="majorEastAsia" w:hAnsi="Aptos"/>
              </w:rPr>
            </w:pPr>
          </w:p>
          <w:p w14:paraId="103318C3" w14:textId="77777777" w:rsidR="00407FC4" w:rsidRPr="00D0296A" w:rsidRDefault="00407FC4" w:rsidP="00C71155">
            <w:pPr>
              <w:pStyle w:val="paragraph"/>
              <w:spacing w:before="0" w:beforeAutospacing="0" w:after="0" w:afterAutospacing="0"/>
              <w:rPr>
                <w:rStyle w:val="eop"/>
                <w:rFonts w:ascii="Aptos" w:eastAsiaTheme="majorEastAsia" w:hAnsi="Aptos" w:cs="Segoe UI"/>
              </w:rPr>
            </w:pPr>
          </w:p>
          <w:p w14:paraId="1349B481" w14:textId="77777777" w:rsidR="00407FC4" w:rsidRPr="00D0296A" w:rsidRDefault="00407FC4" w:rsidP="00C71155">
            <w:pPr>
              <w:pStyle w:val="paragraph"/>
              <w:spacing w:before="0" w:beforeAutospacing="0" w:after="0" w:afterAutospacing="0"/>
              <w:rPr>
                <w:rStyle w:val="eop"/>
                <w:rFonts w:ascii="Aptos" w:eastAsiaTheme="majorEastAsia" w:hAnsi="Aptos" w:cs="Segoe UI"/>
              </w:rPr>
            </w:pPr>
          </w:p>
          <w:p w14:paraId="0D9E6D2B"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bl>
    <w:p w14:paraId="422364FB"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p w14:paraId="62E5C387" w14:textId="77777777" w:rsidR="00407FC4" w:rsidRPr="00407FC4" w:rsidRDefault="00407FC4" w:rsidP="00407FC4">
      <w:pPr>
        <w:pStyle w:val="paragraph"/>
        <w:numPr>
          <w:ilvl w:val="0"/>
          <w:numId w:val="4"/>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Funding</w:t>
      </w:r>
    </w:p>
    <w:tbl>
      <w:tblPr>
        <w:tblStyle w:val="TableGrid"/>
        <w:tblW w:w="0" w:type="auto"/>
        <w:tblLook w:val="04A0" w:firstRow="1" w:lastRow="0" w:firstColumn="1" w:lastColumn="0" w:noHBand="0" w:noVBand="1"/>
      </w:tblPr>
      <w:tblGrid>
        <w:gridCol w:w="10343"/>
      </w:tblGrid>
      <w:tr w:rsidR="00407FC4" w:rsidRPr="00407FC4" w14:paraId="271D0585" w14:textId="77777777" w:rsidTr="00816229">
        <w:tc>
          <w:tcPr>
            <w:tcW w:w="10343" w:type="dxa"/>
          </w:tcPr>
          <w:p w14:paraId="238B03C9" w14:textId="6CDC994A"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rPr>
            </w:pPr>
            <w:r w:rsidRPr="00407FC4">
              <w:rPr>
                <w:rStyle w:val="eop"/>
                <w:rFonts w:ascii="Aptos" w:eastAsiaTheme="majorEastAsia" w:hAnsi="Aptos" w:cs="Segoe UI"/>
                <w:b/>
                <w:bCs/>
              </w:rPr>
              <w:t>Amount required to deliver</w:t>
            </w:r>
            <w:r>
              <w:rPr>
                <w:rStyle w:val="eop"/>
                <w:rFonts w:ascii="Aptos" w:eastAsiaTheme="majorEastAsia" w:hAnsi="Aptos" w:cs="Segoe UI"/>
                <w:b/>
                <w:bCs/>
              </w:rPr>
              <w:t xml:space="preserve"> this service</w:t>
            </w:r>
            <w:r w:rsidRPr="00407FC4">
              <w:rPr>
                <w:rStyle w:val="eop"/>
                <w:rFonts w:ascii="Aptos" w:eastAsiaTheme="majorEastAsia" w:hAnsi="Aptos" w:cs="Segoe UI"/>
                <w:b/>
                <w:bCs/>
              </w:rPr>
              <w:t xml:space="preserve"> </w:t>
            </w:r>
            <w:r w:rsidRPr="00407FC4">
              <w:rPr>
                <w:rStyle w:val="eop"/>
                <w:rFonts w:ascii="Aptos" w:eastAsiaTheme="majorEastAsia" w:hAnsi="Aptos" w:cs="Segoe UI"/>
              </w:rPr>
              <w:t>(please breakdown costs</w:t>
            </w:r>
            <w:r w:rsidR="00816229">
              <w:rPr>
                <w:rStyle w:val="eop"/>
                <w:rFonts w:ascii="Aptos" w:eastAsiaTheme="majorEastAsia" w:hAnsi="Aptos" w:cs="Segoe UI"/>
              </w:rPr>
              <w:t xml:space="preserve"> as much as possible</w:t>
            </w:r>
            <w:r w:rsidRPr="00407FC4">
              <w:rPr>
                <w:rStyle w:val="eop"/>
                <w:rFonts w:ascii="Aptos" w:eastAsiaTheme="majorEastAsia" w:hAnsi="Aptos" w:cs="Segoe UI"/>
              </w:rPr>
              <w:t>).</w:t>
            </w:r>
          </w:p>
        </w:tc>
      </w:tr>
      <w:tr w:rsidR="00407FC4" w:rsidRPr="00407FC4" w14:paraId="549541C3" w14:textId="77777777" w:rsidTr="00816229">
        <w:tc>
          <w:tcPr>
            <w:tcW w:w="10343" w:type="dxa"/>
          </w:tcPr>
          <w:p w14:paraId="1F698E71"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2F8A57B3"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69532EEA"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373BAC63"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07512297"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rPr>
            </w:pPr>
          </w:p>
          <w:p w14:paraId="4EA8BF6A"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D655C5E" w14:textId="423909AD" w:rsidR="00407FC4" w:rsidRPr="00D0296A" w:rsidRDefault="00D0296A" w:rsidP="00C71155">
            <w:pPr>
              <w:pStyle w:val="paragraph"/>
              <w:spacing w:before="0" w:beforeAutospacing="0" w:after="0" w:afterAutospacing="0"/>
              <w:textAlignment w:val="baseline"/>
              <w:rPr>
                <w:rStyle w:val="eop"/>
                <w:rFonts w:ascii="Aptos" w:eastAsiaTheme="majorEastAsia" w:hAnsi="Aptos" w:cs="Segoe UI"/>
              </w:rPr>
            </w:pPr>
            <w:r>
              <w:rPr>
                <w:rStyle w:val="eop"/>
                <w:rFonts w:ascii="Aptos" w:eastAsiaTheme="majorEastAsia" w:hAnsi="Aptos" w:cs="Segoe UI"/>
              </w:rPr>
              <w:t xml:space="preserve"> </w:t>
            </w:r>
          </w:p>
        </w:tc>
      </w:tr>
    </w:tbl>
    <w:p w14:paraId="7D08B7D8"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tbl>
      <w:tblPr>
        <w:tblStyle w:val="TableGrid"/>
        <w:tblW w:w="0" w:type="auto"/>
        <w:tblLook w:val="04A0" w:firstRow="1" w:lastRow="0" w:firstColumn="1" w:lastColumn="0" w:noHBand="0" w:noVBand="1"/>
      </w:tblPr>
      <w:tblGrid>
        <w:gridCol w:w="10343"/>
      </w:tblGrid>
      <w:tr w:rsidR="00407FC4" w:rsidRPr="00407FC4" w14:paraId="582708A6" w14:textId="77777777" w:rsidTr="00816229">
        <w:tc>
          <w:tcPr>
            <w:tcW w:w="10343" w:type="dxa"/>
          </w:tcPr>
          <w:p w14:paraId="5281C9C9" w14:textId="4FA5FCE8" w:rsidR="00407FC4" w:rsidRPr="00816229" w:rsidRDefault="00407FC4" w:rsidP="00C71155">
            <w:pPr>
              <w:pStyle w:val="paragraph"/>
              <w:spacing w:before="0" w:beforeAutospacing="0" w:after="0" w:afterAutospacing="0"/>
              <w:textAlignment w:val="baseline"/>
              <w:rPr>
                <w:rStyle w:val="eop"/>
                <w:rFonts w:ascii="Aptos" w:eastAsiaTheme="majorEastAsia" w:hAnsi="Aptos" w:cs="Segoe UI"/>
                <w:u w:val="single"/>
              </w:rPr>
            </w:pPr>
            <w:r w:rsidRPr="00407FC4">
              <w:rPr>
                <w:rStyle w:val="eop"/>
                <w:rFonts w:ascii="Aptos" w:eastAsiaTheme="majorEastAsia" w:hAnsi="Aptos" w:cs="Segoe UI"/>
                <w:b/>
                <w:bCs/>
              </w:rPr>
              <w:t xml:space="preserve">Is this a new intervention/project for your organisation?    </w:t>
            </w:r>
            <w:r w:rsidR="00816229">
              <w:rPr>
                <w:rStyle w:val="eop"/>
                <w:rFonts w:ascii="Aptos" w:eastAsiaTheme="majorEastAsia" w:hAnsi="Aptos" w:cs="Segoe UI"/>
              </w:rPr>
              <w:t>(If you already provide a service of this nature</w:t>
            </w:r>
            <w:r w:rsidR="009E39FE">
              <w:rPr>
                <w:rStyle w:val="eop"/>
                <w:rFonts w:ascii="Aptos" w:eastAsiaTheme="majorEastAsia" w:hAnsi="Aptos" w:cs="Segoe UI"/>
              </w:rPr>
              <w:t xml:space="preserve"> either locally in Bay or across the district or county</w:t>
            </w:r>
            <w:r w:rsidR="00D0296A">
              <w:rPr>
                <w:rStyle w:val="eop"/>
                <w:rFonts w:ascii="Aptos" w:eastAsiaTheme="majorEastAsia" w:hAnsi="Aptos" w:cs="Segoe UI"/>
              </w:rPr>
              <w:t>,</w:t>
            </w:r>
            <w:r w:rsidR="00816229">
              <w:rPr>
                <w:rStyle w:val="eop"/>
                <w:rFonts w:ascii="Aptos" w:eastAsiaTheme="majorEastAsia" w:hAnsi="Aptos" w:cs="Segoe UI"/>
              </w:rPr>
              <w:t xml:space="preserve"> please tell us how this funding will be used to provide additional support for people in the</w:t>
            </w:r>
            <w:r w:rsidR="00D0296A">
              <w:rPr>
                <w:rStyle w:val="eop"/>
                <w:rFonts w:ascii="Aptos" w:eastAsiaTheme="majorEastAsia" w:hAnsi="Aptos" w:cs="Segoe UI"/>
              </w:rPr>
              <w:t xml:space="preserve"> Bay</w:t>
            </w:r>
            <w:r w:rsidR="00816229">
              <w:rPr>
                <w:rStyle w:val="eop"/>
                <w:rFonts w:ascii="Aptos" w:eastAsiaTheme="majorEastAsia" w:hAnsi="Aptos" w:cs="Segoe UI"/>
              </w:rPr>
              <w:t xml:space="preserve"> ICC and PCN footprint</w:t>
            </w:r>
            <w:r w:rsidR="00D0296A">
              <w:rPr>
                <w:rStyle w:val="eop"/>
                <w:rFonts w:ascii="Aptos" w:eastAsiaTheme="majorEastAsia" w:hAnsi="Aptos" w:cs="Segoe UI"/>
              </w:rPr>
              <w:t>.</w:t>
            </w:r>
            <w:r w:rsidR="00816229">
              <w:rPr>
                <w:rStyle w:val="eop"/>
                <w:rFonts w:ascii="Aptos" w:eastAsiaTheme="majorEastAsia" w:hAnsi="Aptos" w:cs="Segoe UI"/>
              </w:rPr>
              <w:t>)</w:t>
            </w:r>
          </w:p>
        </w:tc>
      </w:tr>
      <w:tr w:rsidR="00816229" w:rsidRPr="00407FC4" w14:paraId="62A0CE6F" w14:textId="77777777" w:rsidTr="00816229">
        <w:tc>
          <w:tcPr>
            <w:tcW w:w="10343" w:type="dxa"/>
          </w:tcPr>
          <w:p w14:paraId="27BB971C" w14:textId="77777777" w:rsidR="00816229" w:rsidRPr="00D0296A" w:rsidRDefault="00816229" w:rsidP="00C71155">
            <w:pPr>
              <w:pStyle w:val="paragraph"/>
              <w:spacing w:before="0" w:beforeAutospacing="0" w:after="0" w:afterAutospacing="0"/>
              <w:textAlignment w:val="baseline"/>
              <w:rPr>
                <w:rStyle w:val="eop"/>
                <w:rFonts w:ascii="Aptos" w:eastAsiaTheme="majorEastAsia" w:hAnsi="Aptos" w:cs="Segoe UI"/>
              </w:rPr>
            </w:pPr>
          </w:p>
        </w:tc>
      </w:tr>
    </w:tbl>
    <w:p w14:paraId="6C839FF8"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p w14:paraId="109CDADE" w14:textId="77777777" w:rsidR="00407FC4" w:rsidRPr="00407FC4" w:rsidRDefault="00407FC4" w:rsidP="00407FC4">
      <w:pPr>
        <w:pStyle w:val="paragraph"/>
        <w:numPr>
          <w:ilvl w:val="0"/>
          <w:numId w:val="4"/>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 xml:space="preserve">Partners </w:t>
      </w:r>
    </w:p>
    <w:tbl>
      <w:tblPr>
        <w:tblStyle w:val="TableGrid"/>
        <w:tblW w:w="0" w:type="auto"/>
        <w:tblLook w:val="04A0" w:firstRow="1" w:lastRow="0" w:firstColumn="1" w:lastColumn="0" w:noHBand="0" w:noVBand="1"/>
      </w:tblPr>
      <w:tblGrid>
        <w:gridCol w:w="10343"/>
      </w:tblGrid>
      <w:tr w:rsidR="00407FC4" w:rsidRPr="00407FC4" w14:paraId="4C491850" w14:textId="77777777" w:rsidTr="00816229">
        <w:tc>
          <w:tcPr>
            <w:tcW w:w="10343" w:type="dxa"/>
          </w:tcPr>
          <w:p w14:paraId="6C852E2B" w14:textId="02D50A7A"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rPr>
            </w:pPr>
            <w:r w:rsidRPr="00407FC4">
              <w:rPr>
                <w:rStyle w:val="eop"/>
                <w:rFonts w:ascii="Aptos" w:eastAsiaTheme="majorEastAsia" w:hAnsi="Aptos" w:cs="Segoe UI"/>
                <w:b/>
                <w:bCs/>
              </w:rPr>
              <w:t xml:space="preserve">Will any partners be supporting you in the delivery of this programme? </w:t>
            </w:r>
            <w:r w:rsidRPr="00407FC4">
              <w:rPr>
                <w:rStyle w:val="eop"/>
                <w:rFonts w:ascii="Aptos" w:eastAsiaTheme="majorEastAsia" w:hAnsi="Aptos" w:cs="Segoe UI"/>
              </w:rPr>
              <w:t>(if so, who</w:t>
            </w:r>
            <w:r w:rsidR="00D0296A">
              <w:rPr>
                <w:rStyle w:val="eop"/>
                <w:rFonts w:ascii="Aptos" w:eastAsiaTheme="majorEastAsia" w:hAnsi="Aptos" w:cs="Segoe UI"/>
              </w:rPr>
              <w:t xml:space="preserve"> and please confirm that they have the relevant policies and procedures in place as per question 1</w:t>
            </w:r>
            <w:r w:rsidRPr="00407FC4">
              <w:rPr>
                <w:rStyle w:val="eop"/>
                <w:rFonts w:ascii="Aptos" w:eastAsiaTheme="majorEastAsia" w:hAnsi="Aptos" w:cs="Segoe UI"/>
              </w:rPr>
              <w:t>).</w:t>
            </w:r>
          </w:p>
        </w:tc>
      </w:tr>
      <w:tr w:rsidR="00407FC4" w:rsidRPr="00407FC4" w14:paraId="6E12B84A" w14:textId="77777777" w:rsidTr="00816229">
        <w:tc>
          <w:tcPr>
            <w:tcW w:w="10343" w:type="dxa"/>
          </w:tcPr>
          <w:p w14:paraId="320DBBA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53E407F9"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bl>
    <w:p w14:paraId="5F34F11B" w14:textId="77777777" w:rsidR="00407FC4" w:rsidRPr="00407FC4" w:rsidRDefault="00407FC4" w:rsidP="00407FC4">
      <w:pPr>
        <w:pStyle w:val="paragraph"/>
        <w:spacing w:before="0" w:beforeAutospacing="0" w:after="0" w:afterAutospacing="0"/>
        <w:textAlignment w:val="baseline"/>
        <w:rPr>
          <w:rStyle w:val="eop"/>
          <w:rFonts w:ascii="Aptos" w:eastAsiaTheme="majorEastAsia" w:hAnsi="Aptos" w:cs="Segoe UI"/>
          <w:b/>
          <w:bCs/>
          <w:u w:val="single"/>
        </w:rPr>
      </w:pPr>
    </w:p>
    <w:p w14:paraId="0D128D53" w14:textId="77777777" w:rsidR="00407FC4" w:rsidRPr="00407FC4" w:rsidRDefault="00407FC4" w:rsidP="00407FC4">
      <w:pPr>
        <w:pStyle w:val="paragraph"/>
        <w:numPr>
          <w:ilvl w:val="0"/>
          <w:numId w:val="4"/>
        </w:numPr>
        <w:spacing w:before="0" w:beforeAutospacing="0" w:after="0" w:afterAutospacing="0"/>
        <w:jc w:val="both"/>
        <w:rPr>
          <w:rStyle w:val="eop"/>
          <w:rFonts w:ascii="Aptos" w:eastAsiaTheme="majorEastAsia" w:hAnsi="Aptos" w:cs="Segoe UI"/>
          <w:b/>
          <w:bCs/>
        </w:rPr>
      </w:pPr>
      <w:r w:rsidRPr="00407FC4">
        <w:rPr>
          <w:rStyle w:val="eop"/>
          <w:rFonts w:ascii="Aptos" w:eastAsiaTheme="majorEastAsia" w:hAnsi="Aptos" w:cs="Segoe UI"/>
          <w:b/>
          <w:bCs/>
          <w:u w:val="single"/>
        </w:rPr>
        <w:t>Health and Safety</w:t>
      </w:r>
    </w:p>
    <w:tbl>
      <w:tblPr>
        <w:tblStyle w:val="TableGrid"/>
        <w:tblW w:w="0" w:type="auto"/>
        <w:tblLayout w:type="fixed"/>
        <w:tblLook w:val="06A0" w:firstRow="1" w:lastRow="0" w:firstColumn="1" w:lastColumn="0" w:noHBand="1" w:noVBand="1"/>
      </w:tblPr>
      <w:tblGrid>
        <w:gridCol w:w="10343"/>
      </w:tblGrid>
      <w:tr w:rsidR="00407FC4" w:rsidRPr="00407FC4" w14:paraId="5E0CB107" w14:textId="77777777" w:rsidTr="00816229">
        <w:trPr>
          <w:trHeight w:val="300"/>
        </w:trPr>
        <w:tc>
          <w:tcPr>
            <w:tcW w:w="10343" w:type="dxa"/>
          </w:tcPr>
          <w:p w14:paraId="1BC46DF0" w14:textId="46A81C94" w:rsidR="00407FC4" w:rsidRPr="00407FC4" w:rsidRDefault="00407FC4" w:rsidP="00C71155">
            <w:pPr>
              <w:pStyle w:val="paragraph"/>
              <w:spacing w:before="0" w:beforeAutospacing="0" w:after="0" w:afterAutospacing="0"/>
              <w:jc w:val="both"/>
              <w:rPr>
                <w:rStyle w:val="eop"/>
                <w:rFonts w:ascii="Aptos" w:eastAsiaTheme="majorEastAsia" w:hAnsi="Aptos" w:cs="Segoe UI"/>
                <w:b/>
                <w:bCs/>
              </w:rPr>
            </w:pPr>
            <w:r w:rsidRPr="00407FC4">
              <w:rPr>
                <w:rStyle w:val="eop"/>
                <w:rFonts w:ascii="Aptos" w:eastAsiaTheme="majorEastAsia" w:hAnsi="Aptos" w:cs="Segoe UI"/>
                <w:b/>
                <w:bCs/>
              </w:rPr>
              <w:t>Knowledge</w:t>
            </w:r>
            <w:r w:rsidR="00816229">
              <w:rPr>
                <w:rStyle w:val="eop"/>
                <w:rFonts w:ascii="Aptos" w:eastAsiaTheme="majorEastAsia" w:hAnsi="Aptos" w:cs="Segoe UI"/>
                <w:b/>
                <w:bCs/>
              </w:rPr>
              <w:t xml:space="preserve"> </w:t>
            </w:r>
            <w:r w:rsidR="00D0296A">
              <w:rPr>
                <w:rStyle w:val="eop"/>
                <w:rFonts w:ascii="Aptos" w:eastAsiaTheme="majorEastAsia" w:hAnsi="Aptos" w:cs="Segoe UI"/>
                <w:b/>
                <w:bCs/>
              </w:rPr>
              <w:t xml:space="preserve">of </w:t>
            </w:r>
            <w:r w:rsidRPr="00407FC4">
              <w:rPr>
                <w:rStyle w:val="eop"/>
                <w:rFonts w:ascii="Aptos" w:eastAsiaTheme="majorEastAsia" w:hAnsi="Aptos" w:cs="Segoe UI"/>
                <w:b/>
                <w:bCs/>
              </w:rPr>
              <w:t xml:space="preserve">health </w:t>
            </w:r>
            <w:r w:rsidR="00816229">
              <w:rPr>
                <w:rStyle w:val="eop"/>
                <w:rFonts w:ascii="Aptos" w:eastAsiaTheme="majorEastAsia" w:hAnsi="Aptos" w:cs="Segoe UI"/>
                <w:b/>
                <w:bCs/>
              </w:rPr>
              <w:t xml:space="preserve">and council, </w:t>
            </w:r>
            <w:r w:rsidRPr="00407FC4">
              <w:rPr>
                <w:rStyle w:val="eop"/>
                <w:rFonts w:ascii="Aptos" w:eastAsiaTheme="majorEastAsia" w:hAnsi="Aptos" w:cs="Segoe UI"/>
                <w:b/>
                <w:bCs/>
              </w:rPr>
              <w:t>relevant VCFS</w:t>
            </w:r>
            <w:r w:rsidR="00816229">
              <w:rPr>
                <w:rStyle w:val="eop"/>
                <w:rFonts w:ascii="Aptos" w:eastAsiaTheme="majorEastAsia" w:hAnsi="Aptos" w:cs="Segoe UI"/>
                <w:b/>
                <w:bCs/>
              </w:rPr>
              <w:t>E</w:t>
            </w:r>
            <w:r w:rsidRPr="00407FC4">
              <w:rPr>
                <w:rStyle w:val="eop"/>
                <w:rFonts w:ascii="Aptos" w:eastAsiaTheme="majorEastAsia" w:hAnsi="Aptos" w:cs="Segoe UI"/>
                <w:b/>
                <w:bCs/>
              </w:rPr>
              <w:t xml:space="preserve"> support</w:t>
            </w:r>
            <w:r w:rsidR="00D0296A">
              <w:rPr>
                <w:rStyle w:val="eop"/>
                <w:rFonts w:ascii="Aptos" w:eastAsiaTheme="majorEastAsia" w:hAnsi="Aptos" w:cs="Segoe UI"/>
                <w:b/>
                <w:bCs/>
              </w:rPr>
              <w:t>, safeguarding</w:t>
            </w:r>
            <w:r w:rsidRPr="00407FC4">
              <w:rPr>
                <w:rStyle w:val="eop"/>
                <w:rFonts w:ascii="Aptos" w:eastAsiaTheme="majorEastAsia" w:hAnsi="Aptos" w:cs="Segoe UI"/>
                <w:b/>
                <w:bCs/>
              </w:rPr>
              <w:t xml:space="preserve"> </w:t>
            </w:r>
            <w:r w:rsidR="00D0296A">
              <w:rPr>
                <w:rStyle w:val="eop"/>
                <w:rFonts w:ascii="Aptos" w:eastAsiaTheme="majorEastAsia" w:hAnsi="Aptos" w:cs="Segoe UI"/>
                <w:b/>
                <w:bCs/>
              </w:rPr>
              <w:t>etc</w:t>
            </w:r>
            <w:r w:rsidRPr="00407FC4">
              <w:rPr>
                <w:rStyle w:val="eop"/>
                <w:rFonts w:ascii="Aptos" w:eastAsiaTheme="majorEastAsia" w:hAnsi="Aptos" w:cs="Segoe UI"/>
                <w:b/>
                <w:bCs/>
              </w:rPr>
              <w:t xml:space="preserve"> are essential to safe and successful delivery of this </w:t>
            </w:r>
            <w:r>
              <w:rPr>
                <w:rStyle w:val="eop"/>
                <w:rFonts w:ascii="Aptos" w:eastAsiaTheme="majorEastAsia" w:hAnsi="Aptos" w:cs="Segoe UI"/>
                <w:b/>
                <w:bCs/>
              </w:rPr>
              <w:t>service</w:t>
            </w:r>
            <w:r w:rsidRPr="00407FC4">
              <w:rPr>
                <w:rStyle w:val="eop"/>
                <w:rFonts w:ascii="Aptos" w:eastAsiaTheme="majorEastAsia" w:hAnsi="Aptos" w:cs="Segoe UI"/>
                <w:b/>
                <w:bCs/>
              </w:rPr>
              <w:t>, please provide details of how you would report/escalate any issues identified during delivery.</w:t>
            </w:r>
          </w:p>
          <w:p w14:paraId="59BA6049" w14:textId="77777777" w:rsidR="00407FC4" w:rsidRPr="00407FC4" w:rsidRDefault="00407FC4" w:rsidP="00C71155">
            <w:pPr>
              <w:pStyle w:val="paragraph"/>
              <w:spacing w:before="0" w:beforeAutospacing="0" w:after="0" w:afterAutospacing="0"/>
              <w:jc w:val="both"/>
              <w:rPr>
                <w:rStyle w:val="eop"/>
                <w:rFonts w:ascii="Aptos" w:eastAsiaTheme="majorEastAsia" w:hAnsi="Aptos" w:cs="Segoe UI"/>
                <w:b/>
                <w:bCs/>
                <w:i/>
                <w:iCs/>
              </w:rPr>
            </w:pPr>
            <w:r w:rsidRPr="00407FC4">
              <w:rPr>
                <w:rStyle w:val="eop"/>
                <w:rFonts w:ascii="Aptos" w:eastAsiaTheme="majorEastAsia" w:hAnsi="Aptos" w:cs="Segoe UI"/>
                <w:b/>
                <w:bCs/>
              </w:rPr>
              <w:t>up to 250 words</w:t>
            </w:r>
          </w:p>
        </w:tc>
      </w:tr>
      <w:tr w:rsidR="00407FC4" w:rsidRPr="00407FC4" w14:paraId="1A076C4B" w14:textId="77777777" w:rsidTr="00816229">
        <w:trPr>
          <w:trHeight w:val="300"/>
        </w:trPr>
        <w:tc>
          <w:tcPr>
            <w:tcW w:w="10343" w:type="dxa"/>
          </w:tcPr>
          <w:p w14:paraId="27F03196" w14:textId="77777777" w:rsidR="00407FC4" w:rsidRPr="00D0296A" w:rsidRDefault="00407FC4" w:rsidP="00C71155">
            <w:pPr>
              <w:pStyle w:val="paragraph"/>
              <w:rPr>
                <w:rStyle w:val="eop"/>
                <w:rFonts w:ascii="Aptos" w:eastAsiaTheme="majorEastAsia" w:hAnsi="Aptos" w:cs="Segoe UI"/>
              </w:rPr>
            </w:pPr>
          </w:p>
          <w:p w14:paraId="44AB0B61" w14:textId="77777777" w:rsidR="00407FC4" w:rsidRPr="00D0296A" w:rsidRDefault="00407FC4" w:rsidP="00C71155">
            <w:pPr>
              <w:pStyle w:val="paragraph"/>
              <w:rPr>
                <w:rStyle w:val="eop"/>
                <w:rFonts w:ascii="Aptos" w:eastAsiaTheme="majorEastAsia" w:hAnsi="Aptos" w:cs="Segoe UI"/>
              </w:rPr>
            </w:pPr>
          </w:p>
          <w:p w14:paraId="70E05171" w14:textId="77777777" w:rsidR="00407FC4" w:rsidRPr="00D0296A" w:rsidRDefault="00407FC4" w:rsidP="00C71155">
            <w:pPr>
              <w:pStyle w:val="paragraph"/>
              <w:rPr>
                <w:rStyle w:val="eop"/>
                <w:rFonts w:ascii="Aptos" w:eastAsiaTheme="majorEastAsia" w:hAnsi="Aptos" w:cs="Segoe UI"/>
              </w:rPr>
            </w:pPr>
          </w:p>
          <w:p w14:paraId="68A147A5" w14:textId="77777777" w:rsidR="00407FC4" w:rsidRPr="00D0296A" w:rsidRDefault="00407FC4" w:rsidP="00C71155">
            <w:pPr>
              <w:pStyle w:val="paragraph"/>
              <w:rPr>
                <w:rStyle w:val="eop"/>
                <w:rFonts w:ascii="Aptos" w:eastAsiaTheme="majorEastAsia" w:hAnsi="Aptos" w:cs="Segoe UI"/>
              </w:rPr>
            </w:pPr>
          </w:p>
          <w:p w14:paraId="0E467EDA" w14:textId="77777777" w:rsidR="00407FC4" w:rsidRPr="00D0296A" w:rsidRDefault="00407FC4" w:rsidP="00C71155">
            <w:pPr>
              <w:pStyle w:val="paragraph"/>
              <w:rPr>
                <w:rStyle w:val="eop"/>
                <w:rFonts w:ascii="Aptos" w:eastAsiaTheme="majorEastAsia" w:hAnsi="Aptos" w:cs="Segoe UI"/>
              </w:rPr>
            </w:pPr>
          </w:p>
          <w:p w14:paraId="417D38FA" w14:textId="77777777" w:rsidR="00407FC4" w:rsidRPr="00D0296A" w:rsidRDefault="00407FC4" w:rsidP="00C71155">
            <w:pPr>
              <w:pStyle w:val="paragraph"/>
              <w:rPr>
                <w:rStyle w:val="eop"/>
                <w:rFonts w:ascii="Aptos" w:eastAsiaTheme="majorEastAsia" w:hAnsi="Aptos" w:cs="Segoe UI"/>
              </w:rPr>
            </w:pPr>
          </w:p>
          <w:p w14:paraId="7BFFA91B" w14:textId="77777777" w:rsidR="00407FC4" w:rsidRPr="00D0296A" w:rsidRDefault="00407FC4" w:rsidP="00C71155">
            <w:pPr>
              <w:pStyle w:val="paragraph"/>
              <w:rPr>
                <w:rStyle w:val="eop"/>
                <w:rFonts w:ascii="Aptos" w:eastAsiaTheme="majorEastAsia" w:hAnsi="Aptos" w:cs="Segoe UI"/>
              </w:rPr>
            </w:pPr>
          </w:p>
        </w:tc>
      </w:tr>
    </w:tbl>
    <w:p w14:paraId="29D239E9" w14:textId="77777777" w:rsidR="00407FC4" w:rsidRPr="00407FC4" w:rsidRDefault="00407FC4" w:rsidP="00407FC4">
      <w:pPr>
        <w:pStyle w:val="paragraph"/>
        <w:numPr>
          <w:ilvl w:val="0"/>
          <w:numId w:val="4"/>
        </w:numPr>
        <w:spacing w:before="0" w:beforeAutospacing="0" w:after="0" w:afterAutospacing="0"/>
        <w:textAlignment w:val="baseline"/>
        <w:rPr>
          <w:rStyle w:val="eop"/>
          <w:rFonts w:ascii="Aptos" w:eastAsiaTheme="majorEastAsia" w:hAnsi="Aptos" w:cs="Segoe UI"/>
          <w:b/>
          <w:bCs/>
          <w:u w:val="single"/>
        </w:rPr>
      </w:pPr>
      <w:r w:rsidRPr="00407FC4">
        <w:rPr>
          <w:rStyle w:val="eop"/>
          <w:rFonts w:ascii="Aptos" w:eastAsiaTheme="majorEastAsia" w:hAnsi="Aptos" w:cs="Segoe UI"/>
          <w:b/>
          <w:bCs/>
          <w:u w:val="single"/>
        </w:rPr>
        <w:t>Risk</w:t>
      </w:r>
    </w:p>
    <w:tbl>
      <w:tblPr>
        <w:tblStyle w:val="TableGrid"/>
        <w:tblW w:w="0" w:type="auto"/>
        <w:tblLook w:val="04A0" w:firstRow="1" w:lastRow="0" w:firstColumn="1" w:lastColumn="0" w:noHBand="0" w:noVBand="1"/>
      </w:tblPr>
      <w:tblGrid>
        <w:gridCol w:w="4815"/>
        <w:gridCol w:w="5528"/>
      </w:tblGrid>
      <w:tr w:rsidR="00407FC4" w:rsidRPr="00407FC4" w14:paraId="272AC6E7" w14:textId="77777777" w:rsidTr="00816229">
        <w:tc>
          <w:tcPr>
            <w:tcW w:w="4815" w:type="dxa"/>
          </w:tcPr>
          <w:p w14:paraId="0104701F" w14:textId="45FB3EA6"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rPr>
            </w:pPr>
            <w:r w:rsidRPr="00407FC4">
              <w:rPr>
                <w:rStyle w:val="eop"/>
                <w:rFonts w:ascii="Aptos" w:eastAsiaTheme="majorEastAsia" w:hAnsi="Aptos" w:cs="Segoe UI"/>
                <w:b/>
                <w:bCs/>
              </w:rPr>
              <w:t xml:space="preserve">Please identify any risks to delivery of this </w:t>
            </w:r>
            <w:r>
              <w:rPr>
                <w:rStyle w:val="eop"/>
                <w:rFonts w:ascii="Aptos" w:eastAsiaTheme="majorEastAsia" w:hAnsi="Aptos" w:cs="Segoe UI"/>
                <w:b/>
                <w:bCs/>
              </w:rPr>
              <w:t>service</w:t>
            </w:r>
            <w:r w:rsidRPr="00407FC4">
              <w:rPr>
                <w:rStyle w:val="eop"/>
                <w:rFonts w:ascii="Aptos" w:eastAsiaTheme="majorEastAsia" w:hAnsi="Aptos" w:cs="Segoe UI"/>
                <w:b/>
                <w:bCs/>
              </w:rPr>
              <w:t xml:space="preserve">. </w:t>
            </w:r>
          </w:p>
        </w:tc>
        <w:tc>
          <w:tcPr>
            <w:tcW w:w="5528" w:type="dxa"/>
          </w:tcPr>
          <w:p w14:paraId="224E0BE3" w14:textId="77777777" w:rsidR="00407FC4" w:rsidRPr="00407FC4" w:rsidRDefault="00407FC4" w:rsidP="00C71155">
            <w:pPr>
              <w:pStyle w:val="paragraph"/>
              <w:spacing w:before="0" w:beforeAutospacing="0" w:after="0" w:afterAutospacing="0"/>
              <w:textAlignment w:val="baseline"/>
              <w:rPr>
                <w:rStyle w:val="eop"/>
                <w:rFonts w:ascii="Aptos" w:eastAsiaTheme="majorEastAsia" w:hAnsi="Aptos" w:cs="Segoe UI"/>
                <w:b/>
                <w:bCs/>
              </w:rPr>
            </w:pPr>
            <w:r w:rsidRPr="00407FC4">
              <w:rPr>
                <w:rStyle w:val="eop"/>
                <w:rFonts w:ascii="Aptos" w:eastAsiaTheme="majorEastAsia" w:hAnsi="Aptos" w:cs="Segoe UI"/>
                <w:b/>
                <w:bCs/>
              </w:rPr>
              <w:t>Please identify mitigations in relation to identified risk.</w:t>
            </w:r>
          </w:p>
        </w:tc>
      </w:tr>
      <w:tr w:rsidR="00407FC4" w:rsidRPr="00407FC4" w14:paraId="3D951C5E" w14:textId="77777777" w:rsidTr="00816229">
        <w:tc>
          <w:tcPr>
            <w:tcW w:w="4815" w:type="dxa"/>
          </w:tcPr>
          <w:p w14:paraId="2F1D5D2E"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48C73F6"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6B494FB6"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c>
          <w:tcPr>
            <w:tcW w:w="5528" w:type="dxa"/>
          </w:tcPr>
          <w:p w14:paraId="7683E92B"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r w:rsidR="00407FC4" w:rsidRPr="00407FC4" w14:paraId="67BF38CA" w14:textId="77777777" w:rsidTr="00816229">
        <w:tc>
          <w:tcPr>
            <w:tcW w:w="4815" w:type="dxa"/>
          </w:tcPr>
          <w:p w14:paraId="1C6E24D5"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887BB52"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1A2A1E9F"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c>
          <w:tcPr>
            <w:tcW w:w="5528" w:type="dxa"/>
          </w:tcPr>
          <w:p w14:paraId="5CE56777"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r w:rsidR="00407FC4" w:rsidRPr="00407FC4" w14:paraId="7E6F774E" w14:textId="77777777" w:rsidTr="00816229">
        <w:tc>
          <w:tcPr>
            <w:tcW w:w="4815" w:type="dxa"/>
          </w:tcPr>
          <w:p w14:paraId="2DF28130"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B52E62E"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p w14:paraId="46554116"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c>
          <w:tcPr>
            <w:tcW w:w="5528" w:type="dxa"/>
          </w:tcPr>
          <w:p w14:paraId="4FAEC2AE"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rPr>
            </w:pPr>
          </w:p>
        </w:tc>
      </w:tr>
      <w:tr w:rsidR="00407FC4" w:rsidRPr="00407FC4" w14:paraId="7402AEAE" w14:textId="77777777" w:rsidTr="00816229">
        <w:tc>
          <w:tcPr>
            <w:tcW w:w="4815" w:type="dxa"/>
          </w:tcPr>
          <w:p w14:paraId="1540F355"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u w:val="single"/>
              </w:rPr>
            </w:pPr>
          </w:p>
          <w:p w14:paraId="77C3D16D"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u w:val="single"/>
              </w:rPr>
            </w:pPr>
          </w:p>
          <w:p w14:paraId="2E4642BA"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u w:val="single"/>
              </w:rPr>
            </w:pPr>
          </w:p>
        </w:tc>
        <w:tc>
          <w:tcPr>
            <w:tcW w:w="5528" w:type="dxa"/>
          </w:tcPr>
          <w:p w14:paraId="587AA46C" w14:textId="77777777" w:rsidR="00407FC4" w:rsidRPr="00D0296A" w:rsidRDefault="00407FC4" w:rsidP="00C71155">
            <w:pPr>
              <w:pStyle w:val="paragraph"/>
              <w:spacing w:before="0" w:beforeAutospacing="0" w:after="0" w:afterAutospacing="0"/>
              <w:textAlignment w:val="baseline"/>
              <w:rPr>
                <w:rStyle w:val="eop"/>
                <w:rFonts w:ascii="Aptos" w:eastAsiaTheme="majorEastAsia" w:hAnsi="Aptos" w:cs="Segoe UI"/>
                <w:u w:val="single"/>
              </w:rPr>
            </w:pPr>
          </w:p>
        </w:tc>
      </w:tr>
    </w:tbl>
    <w:p w14:paraId="25F4352F" w14:textId="77777777" w:rsidR="00407FC4" w:rsidRPr="00407FC4" w:rsidRDefault="00407FC4" w:rsidP="00407FC4">
      <w:pPr>
        <w:spacing w:after="0"/>
        <w:rPr>
          <w:rFonts w:ascii="Aptos" w:hAnsi="Aptos"/>
          <w:b/>
          <w:bCs/>
          <w:sz w:val="24"/>
          <w:szCs w:val="24"/>
        </w:rPr>
      </w:pPr>
    </w:p>
    <w:p w14:paraId="03EA6315" w14:textId="0A59CCEB" w:rsidR="00407FC4" w:rsidRPr="006749AC" w:rsidRDefault="006749AC" w:rsidP="006749AC">
      <w:pPr>
        <w:pStyle w:val="ListParagraph"/>
        <w:numPr>
          <w:ilvl w:val="0"/>
          <w:numId w:val="4"/>
        </w:numPr>
        <w:spacing w:after="0"/>
        <w:rPr>
          <w:rFonts w:ascii="Aptos" w:hAnsi="Aptos"/>
          <w:b/>
          <w:sz w:val="24"/>
          <w:szCs w:val="24"/>
          <w:u w:val="single"/>
        </w:rPr>
      </w:pPr>
      <w:r w:rsidRPr="006749AC">
        <w:rPr>
          <w:rFonts w:ascii="Aptos" w:hAnsi="Aptos"/>
          <w:b/>
          <w:sz w:val="24"/>
          <w:szCs w:val="24"/>
          <w:u w:val="single"/>
        </w:rPr>
        <w:t>Any other information</w:t>
      </w:r>
    </w:p>
    <w:tbl>
      <w:tblPr>
        <w:tblStyle w:val="TableGrid"/>
        <w:tblW w:w="0" w:type="auto"/>
        <w:tblLook w:val="04A0" w:firstRow="1" w:lastRow="0" w:firstColumn="1" w:lastColumn="0" w:noHBand="0" w:noVBand="1"/>
      </w:tblPr>
      <w:tblGrid>
        <w:gridCol w:w="10456"/>
      </w:tblGrid>
      <w:tr w:rsidR="006749AC" w14:paraId="3208FB97" w14:textId="77777777" w:rsidTr="006749AC">
        <w:tc>
          <w:tcPr>
            <w:tcW w:w="10456" w:type="dxa"/>
          </w:tcPr>
          <w:p w14:paraId="504995E9" w14:textId="33AC0DB7" w:rsidR="006749AC" w:rsidRDefault="006749AC" w:rsidP="006749AC">
            <w:pPr>
              <w:rPr>
                <w:rFonts w:ascii="Aptos" w:hAnsi="Aptos"/>
                <w:b/>
                <w:sz w:val="24"/>
                <w:szCs w:val="24"/>
              </w:rPr>
            </w:pPr>
            <w:r>
              <w:rPr>
                <w:rFonts w:ascii="Aptos" w:hAnsi="Aptos"/>
                <w:b/>
                <w:sz w:val="24"/>
                <w:szCs w:val="24"/>
              </w:rPr>
              <w:t>Please tell us anything else you think is relevant to support this application that you don’t feel there has been opportunity to say in the previous sections of this form</w:t>
            </w:r>
          </w:p>
        </w:tc>
      </w:tr>
      <w:tr w:rsidR="006749AC" w14:paraId="3ED17A41" w14:textId="77777777" w:rsidTr="006749AC">
        <w:tc>
          <w:tcPr>
            <w:tcW w:w="10456" w:type="dxa"/>
          </w:tcPr>
          <w:p w14:paraId="5564AA29" w14:textId="77777777" w:rsidR="006749AC" w:rsidRDefault="006749AC" w:rsidP="006749AC">
            <w:pPr>
              <w:rPr>
                <w:rFonts w:ascii="Aptos" w:hAnsi="Aptos"/>
                <w:bCs/>
                <w:sz w:val="24"/>
                <w:szCs w:val="24"/>
              </w:rPr>
            </w:pPr>
          </w:p>
          <w:p w14:paraId="79179DE5" w14:textId="77777777" w:rsidR="006749AC" w:rsidRDefault="006749AC" w:rsidP="006749AC">
            <w:pPr>
              <w:rPr>
                <w:rFonts w:ascii="Aptos" w:hAnsi="Aptos"/>
                <w:bCs/>
                <w:sz w:val="24"/>
                <w:szCs w:val="24"/>
              </w:rPr>
            </w:pPr>
          </w:p>
          <w:p w14:paraId="230591A3" w14:textId="77777777" w:rsidR="006749AC" w:rsidRDefault="006749AC" w:rsidP="006749AC">
            <w:pPr>
              <w:rPr>
                <w:rFonts w:ascii="Aptos" w:hAnsi="Aptos"/>
                <w:bCs/>
                <w:sz w:val="24"/>
                <w:szCs w:val="24"/>
              </w:rPr>
            </w:pPr>
          </w:p>
          <w:p w14:paraId="4517ADBD" w14:textId="77777777" w:rsidR="006749AC" w:rsidRDefault="006749AC" w:rsidP="006749AC">
            <w:pPr>
              <w:rPr>
                <w:rFonts w:ascii="Aptos" w:hAnsi="Aptos"/>
                <w:bCs/>
                <w:sz w:val="24"/>
                <w:szCs w:val="24"/>
              </w:rPr>
            </w:pPr>
          </w:p>
          <w:p w14:paraId="64AA5D20" w14:textId="77777777" w:rsidR="006749AC" w:rsidRDefault="006749AC" w:rsidP="006749AC">
            <w:pPr>
              <w:rPr>
                <w:rFonts w:ascii="Aptos" w:hAnsi="Aptos"/>
                <w:bCs/>
                <w:sz w:val="24"/>
                <w:szCs w:val="24"/>
              </w:rPr>
            </w:pPr>
          </w:p>
          <w:p w14:paraId="4462E687" w14:textId="77777777" w:rsidR="006749AC" w:rsidRDefault="006749AC" w:rsidP="006749AC">
            <w:pPr>
              <w:rPr>
                <w:rFonts w:ascii="Aptos" w:hAnsi="Aptos"/>
                <w:bCs/>
                <w:sz w:val="24"/>
                <w:szCs w:val="24"/>
              </w:rPr>
            </w:pPr>
          </w:p>
          <w:p w14:paraId="30F56EE0" w14:textId="77777777" w:rsidR="006749AC" w:rsidRDefault="006749AC" w:rsidP="006749AC">
            <w:pPr>
              <w:rPr>
                <w:rFonts w:ascii="Aptos" w:hAnsi="Aptos"/>
                <w:bCs/>
                <w:sz w:val="24"/>
                <w:szCs w:val="24"/>
              </w:rPr>
            </w:pPr>
          </w:p>
          <w:p w14:paraId="11B22431" w14:textId="77777777" w:rsidR="006749AC" w:rsidRDefault="006749AC" w:rsidP="006749AC">
            <w:pPr>
              <w:rPr>
                <w:rFonts w:ascii="Aptos" w:hAnsi="Aptos"/>
                <w:bCs/>
                <w:sz w:val="24"/>
                <w:szCs w:val="24"/>
              </w:rPr>
            </w:pPr>
          </w:p>
          <w:p w14:paraId="300805C1" w14:textId="77777777" w:rsidR="006749AC" w:rsidRPr="006749AC" w:rsidRDefault="006749AC" w:rsidP="006749AC">
            <w:pPr>
              <w:rPr>
                <w:rFonts w:ascii="Aptos" w:hAnsi="Aptos"/>
                <w:bCs/>
                <w:sz w:val="24"/>
                <w:szCs w:val="24"/>
              </w:rPr>
            </w:pPr>
          </w:p>
        </w:tc>
      </w:tr>
    </w:tbl>
    <w:p w14:paraId="3A099203" w14:textId="77777777" w:rsidR="006749AC" w:rsidRPr="006749AC" w:rsidRDefault="006749AC" w:rsidP="006749AC">
      <w:pPr>
        <w:spacing w:after="0"/>
        <w:rPr>
          <w:rFonts w:ascii="Aptos" w:hAnsi="Aptos"/>
          <w:b/>
          <w:sz w:val="24"/>
          <w:szCs w:val="24"/>
        </w:rPr>
      </w:pPr>
    </w:p>
    <w:sectPr w:rsidR="006749AC" w:rsidRPr="006749AC" w:rsidSect="00D0178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5494" w14:textId="77777777" w:rsidR="00403A4A" w:rsidRDefault="00403A4A" w:rsidP="009E39FE">
      <w:pPr>
        <w:spacing w:after="0" w:line="240" w:lineRule="auto"/>
      </w:pPr>
      <w:r>
        <w:separator/>
      </w:r>
    </w:p>
  </w:endnote>
  <w:endnote w:type="continuationSeparator" w:id="0">
    <w:p w14:paraId="59610D91" w14:textId="77777777" w:rsidR="00403A4A" w:rsidRDefault="00403A4A" w:rsidP="009E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54FB" w14:textId="6077FD9D" w:rsidR="009E39FE" w:rsidRDefault="009E39FE">
    <w:pPr>
      <w:pStyle w:val="Footer"/>
    </w:pPr>
    <w:r>
      <w:t>Bay PCN/ICC support for form filling V1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E2BB" w14:textId="77777777" w:rsidR="00403A4A" w:rsidRDefault="00403A4A" w:rsidP="009E39FE">
      <w:pPr>
        <w:spacing w:after="0" w:line="240" w:lineRule="auto"/>
      </w:pPr>
      <w:r>
        <w:separator/>
      </w:r>
    </w:p>
  </w:footnote>
  <w:footnote w:type="continuationSeparator" w:id="0">
    <w:p w14:paraId="226FED6E" w14:textId="77777777" w:rsidR="00403A4A" w:rsidRDefault="00403A4A" w:rsidP="009E3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4401"/>
    <w:multiLevelType w:val="hybridMultilevel"/>
    <w:tmpl w:val="1B4EE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C0E20"/>
    <w:multiLevelType w:val="hybridMultilevel"/>
    <w:tmpl w:val="0C543EEA"/>
    <w:lvl w:ilvl="0" w:tplc="0AEA047C">
      <w:start w:val="3"/>
      <w:numFmt w:val="decimal"/>
      <w:lvlText w:val="%1."/>
      <w:lvlJc w:val="left"/>
      <w:pPr>
        <w:ind w:left="360" w:hanging="360"/>
      </w:pPr>
      <w:rPr>
        <w:rFonts w:hint="default"/>
        <w:b/>
        <w:bCs/>
        <w:i w:val="0"/>
        <w:i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496321"/>
    <w:multiLevelType w:val="hybridMultilevel"/>
    <w:tmpl w:val="7DA6E834"/>
    <w:lvl w:ilvl="0" w:tplc="D6F2A4D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704156"/>
    <w:multiLevelType w:val="hybridMultilevel"/>
    <w:tmpl w:val="904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064871">
    <w:abstractNumId w:val="3"/>
  </w:num>
  <w:num w:numId="2" w16cid:durableId="598224682">
    <w:abstractNumId w:val="0"/>
  </w:num>
  <w:num w:numId="3" w16cid:durableId="1598900458">
    <w:abstractNumId w:val="2"/>
  </w:num>
  <w:num w:numId="4" w16cid:durableId="204047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03"/>
    <w:rsid w:val="001F3969"/>
    <w:rsid w:val="0040155F"/>
    <w:rsid w:val="00403A4A"/>
    <w:rsid w:val="00407FC4"/>
    <w:rsid w:val="004844D8"/>
    <w:rsid w:val="004A3130"/>
    <w:rsid w:val="00521127"/>
    <w:rsid w:val="00596303"/>
    <w:rsid w:val="006749AC"/>
    <w:rsid w:val="007C2037"/>
    <w:rsid w:val="00816229"/>
    <w:rsid w:val="00864AE3"/>
    <w:rsid w:val="008A28C5"/>
    <w:rsid w:val="009E39FE"/>
    <w:rsid w:val="00A64FD8"/>
    <w:rsid w:val="00AC0875"/>
    <w:rsid w:val="00B46584"/>
    <w:rsid w:val="00BD4565"/>
    <w:rsid w:val="00C327B9"/>
    <w:rsid w:val="00D0178E"/>
    <w:rsid w:val="00D0296A"/>
    <w:rsid w:val="00DA08A5"/>
    <w:rsid w:val="00DC02DF"/>
    <w:rsid w:val="00DD4971"/>
    <w:rsid w:val="00F1666A"/>
    <w:rsid w:val="00FD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DAB0"/>
  <w15:chartTrackingRefBased/>
  <w15:docId w15:val="{0DD4167F-1891-4402-8F85-F84DC7A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6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63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63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63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6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3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63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63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63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63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6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303"/>
    <w:rPr>
      <w:rFonts w:eastAsiaTheme="majorEastAsia" w:cstheme="majorBidi"/>
      <w:color w:val="272727" w:themeColor="text1" w:themeTint="D8"/>
    </w:rPr>
  </w:style>
  <w:style w:type="paragraph" w:styleId="Title">
    <w:name w:val="Title"/>
    <w:basedOn w:val="Normal"/>
    <w:next w:val="Normal"/>
    <w:link w:val="TitleChar"/>
    <w:uiPriority w:val="10"/>
    <w:qFormat/>
    <w:rsid w:val="00596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303"/>
    <w:pPr>
      <w:spacing w:before="160"/>
      <w:jc w:val="center"/>
    </w:pPr>
    <w:rPr>
      <w:i/>
      <w:iCs/>
      <w:color w:val="404040" w:themeColor="text1" w:themeTint="BF"/>
    </w:rPr>
  </w:style>
  <w:style w:type="character" w:customStyle="1" w:styleId="QuoteChar">
    <w:name w:val="Quote Char"/>
    <w:basedOn w:val="DefaultParagraphFont"/>
    <w:link w:val="Quote"/>
    <w:uiPriority w:val="29"/>
    <w:rsid w:val="00596303"/>
    <w:rPr>
      <w:i/>
      <w:iCs/>
      <w:color w:val="404040" w:themeColor="text1" w:themeTint="BF"/>
    </w:rPr>
  </w:style>
  <w:style w:type="paragraph" w:styleId="ListParagraph">
    <w:name w:val="List Paragraph"/>
    <w:basedOn w:val="Normal"/>
    <w:uiPriority w:val="34"/>
    <w:qFormat/>
    <w:rsid w:val="00596303"/>
    <w:pPr>
      <w:ind w:left="720"/>
      <w:contextualSpacing/>
    </w:pPr>
  </w:style>
  <w:style w:type="character" w:styleId="IntenseEmphasis">
    <w:name w:val="Intense Emphasis"/>
    <w:basedOn w:val="DefaultParagraphFont"/>
    <w:uiPriority w:val="21"/>
    <w:qFormat/>
    <w:rsid w:val="00596303"/>
    <w:rPr>
      <w:i/>
      <w:iCs/>
      <w:color w:val="2F5496" w:themeColor="accent1" w:themeShade="BF"/>
    </w:rPr>
  </w:style>
  <w:style w:type="paragraph" w:styleId="IntenseQuote">
    <w:name w:val="Intense Quote"/>
    <w:basedOn w:val="Normal"/>
    <w:next w:val="Normal"/>
    <w:link w:val="IntenseQuoteChar"/>
    <w:uiPriority w:val="30"/>
    <w:qFormat/>
    <w:rsid w:val="00596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6303"/>
    <w:rPr>
      <w:i/>
      <w:iCs/>
      <w:color w:val="2F5496" w:themeColor="accent1" w:themeShade="BF"/>
    </w:rPr>
  </w:style>
  <w:style w:type="character" w:styleId="IntenseReference">
    <w:name w:val="Intense Reference"/>
    <w:basedOn w:val="DefaultParagraphFont"/>
    <w:uiPriority w:val="32"/>
    <w:qFormat/>
    <w:rsid w:val="00596303"/>
    <w:rPr>
      <w:b/>
      <w:bCs/>
      <w:smallCaps/>
      <w:color w:val="2F5496" w:themeColor="accent1" w:themeShade="BF"/>
      <w:spacing w:val="5"/>
    </w:rPr>
  </w:style>
  <w:style w:type="character" w:customStyle="1" w:styleId="normaltextrun">
    <w:name w:val="normaltextrun"/>
    <w:basedOn w:val="DefaultParagraphFont"/>
    <w:rsid w:val="00407FC4"/>
  </w:style>
  <w:style w:type="paragraph" w:customStyle="1" w:styleId="paragraph">
    <w:name w:val="paragraph"/>
    <w:basedOn w:val="Normal"/>
    <w:rsid w:val="00407F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407FC4"/>
  </w:style>
  <w:style w:type="table" w:styleId="TableGrid">
    <w:name w:val="Table Grid"/>
    <w:basedOn w:val="TableNormal"/>
    <w:uiPriority w:val="39"/>
    <w:rsid w:val="0040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565"/>
    <w:rPr>
      <w:color w:val="0563C1" w:themeColor="hyperlink"/>
      <w:u w:val="single"/>
    </w:rPr>
  </w:style>
  <w:style w:type="character" w:styleId="UnresolvedMention">
    <w:name w:val="Unresolved Mention"/>
    <w:basedOn w:val="DefaultParagraphFont"/>
    <w:uiPriority w:val="99"/>
    <w:semiHidden/>
    <w:unhideWhenUsed/>
    <w:rsid w:val="00BD4565"/>
    <w:rPr>
      <w:color w:val="605E5C"/>
      <w:shd w:val="clear" w:color="auto" w:fill="E1DFDD"/>
    </w:rPr>
  </w:style>
  <w:style w:type="paragraph" w:styleId="Header">
    <w:name w:val="header"/>
    <w:basedOn w:val="Normal"/>
    <w:link w:val="HeaderChar"/>
    <w:uiPriority w:val="99"/>
    <w:unhideWhenUsed/>
    <w:rsid w:val="009E3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E"/>
  </w:style>
  <w:style w:type="paragraph" w:styleId="Footer">
    <w:name w:val="footer"/>
    <w:basedOn w:val="Normal"/>
    <w:link w:val="FooterChar"/>
    <w:uiPriority w:val="99"/>
    <w:unhideWhenUsed/>
    <w:rsid w:val="009E3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y.icc@mb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 Stokes</dc:creator>
  <cp:keywords/>
  <dc:description/>
  <cp:lastModifiedBy>Anji Stokes</cp:lastModifiedBy>
  <cp:revision>2</cp:revision>
  <dcterms:created xsi:type="dcterms:W3CDTF">2025-01-31T12:49:00Z</dcterms:created>
  <dcterms:modified xsi:type="dcterms:W3CDTF">2025-01-31T12:49:00Z</dcterms:modified>
</cp:coreProperties>
</file>